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C78F7">
      <w:pPr>
        <w:autoSpaceDE w:val="0"/>
        <w:autoSpaceDN w:val="0"/>
        <w:adjustRightInd w:val="0"/>
        <w:spacing w:line="700" w:lineRule="exact"/>
        <w:ind w:firstLine="964"/>
        <w:jc w:val="center"/>
        <w:rPr>
          <w:rFonts w:ascii="宋体" w:hAnsi="宋体" w:cs="宋体"/>
          <w:b/>
          <w:sz w:val="48"/>
          <w:szCs w:val="48"/>
        </w:rPr>
      </w:pPr>
    </w:p>
    <w:p w14:paraId="66297A0D">
      <w:pPr>
        <w:pStyle w:val="8"/>
        <w:ind w:firstLine="210"/>
      </w:pPr>
    </w:p>
    <w:p w14:paraId="5D7EE699">
      <w:pPr>
        <w:autoSpaceDE w:val="0"/>
        <w:autoSpaceDN w:val="0"/>
        <w:adjustRightInd w:val="0"/>
        <w:spacing w:line="700" w:lineRule="exact"/>
        <w:ind w:firstLine="803"/>
        <w:jc w:val="center"/>
        <w:rPr>
          <w:rFonts w:ascii="宋体" w:hAnsi="宋体" w:cs="宋体"/>
          <w:b/>
          <w:sz w:val="40"/>
          <w:szCs w:val="40"/>
        </w:rPr>
      </w:pPr>
      <w:r>
        <w:rPr>
          <w:rFonts w:hint="eastAsia" w:ascii="宋体" w:hAnsi="宋体" w:cs="宋体"/>
          <w:b/>
          <w:sz w:val="40"/>
          <w:szCs w:val="40"/>
        </w:rPr>
        <w:t>清河县数字经济信息传播大数据系统建设服务项目</w:t>
      </w:r>
    </w:p>
    <w:p w14:paraId="5E5F4515">
      <w:pPr>
        <w:autoSpaceDE w:val="0"/>
        <w:autoSpaceDN w:val="0"/>
        <w:adjustRightInd w:val="0"/>
        <w:spacing w:line="700" w:lineRule="exact"/>
        <w:ind w:firstLine="803"/>
        <w:jc w:val="center"/>
        <w:rPr>
          <w:rFonts w:ascii="宋体" w:hAnsi="宋体" w:cs="宋体"/>
          <w:b/>
          <w:sz w:val="40"/>
          <w:szCs w:val="40"/>
        </w:rPr>
      </w:pPr>
      <w:r>
        <w:rPr>
          <w:rFonts w:hint="eastAsia" w:ascii="宋体" w:hAnsi="宋体" w:cs="宋体"/>
          <w:b/>
          <w:sz w:val="40"/>
          <w:szCs w:val="40"/>
        </w:rPr>
        <w:t>UPS设备采购及机房调整优化服务项目</w:t>
      </w:r>
    </w:p>
    <w:p w14:paraId="5C4176C9">
      <w:pPr>
        <w:autoSpaceDE w:val="0"/>
        <w:autoSpaceDN w:val="0"/>
        <w:adjustRightInd w:val="0"/>
        <w:spacing w:line="1000" w:lineRule="exact"/>
        <w:ind w:firstLine="1687"/>
        <w:jc w:val="center"/>
        <w:rPr>
          <w:rFonts w:ascii="宋体" w:hAnsi="宋体" w:cs="宋体"/>
          <w:b/>
          <w:bCs/>
          <w:color w:val="000000"/>
          <w:sz w:val="84"/>
          <w:szCs w:val="84"/>
        </w:rPr>
      </w:pPr>
    </w:p>
    <w:p w14:paraId="6EA0733F">
      <w:pPr>
        <w:autoSpaceDE w:val="0"/>
        <w:autoSpaceDN w:val="0"/>
        <w:adjustRightInd w:val="0"/>
        <w:spacing w:line="1000" w:lineRule="exact"/>
        <w:ind w:firstLine="1687"/>
        <w:jc w:val="center"/>
        <w:rPr>
          <w:rFonts w:ascii="宋体" w:hAnsi="宋体" w:cs="宋体"/>
          <w:b/>
          <w:bCs/>
          <w:color w:val="000000"/>
          <w:sz w:val="84"/>
          <w:szCs w:val="84"/>
        </w:rPr>
      </w:pPr>
      <w:r>
        <w:rPr>
          <w:rFonts w:hint="eastAsia" w:ascii="宋体" w:hAnsi="宋体" w:cs="宋体"/>
          <w:b/>
          <w:bCs/>
          <w:color w:val="000000"/>
          <w:sz w:val="84"/>
          <w:szCs w:val="84"/>
        </w:rPr>
        <w:t>比 选 文 件</w:t>
      </w:r>
    </w:p>
    <w:p w14:paraId="00B0EF93">
      <w:pPr>
        <w:autoSpaceDE w:val="0"/>
        <w:autoSpaceDN w:val="0"/>
        <w:adjustRightInd w:val="0"/>
        <w:ind w:firstLine="361"/>
        <w:jc w:val="center"/>
        <w:rPr>
          <w:rFonts w:ascii="宋体" w:hAnsi="宋体" w:cs="宋体"/>
          <w:b/>
          <w:bCs/>
          <w:color w:val="000000"/>
          <w:sz w:val="18"/>
          <w:szCs w:val="18"/>
        </w:rPr>
      </w:pPr>
    </w:p>
    <w:p w14:paraId="4ABD50B2">
      <w:pPr>
        <w:autoSpaceDE w:val="0"/>
        <w:autoSpaceDN w:val="0"/>
        <w:adjustRightInd w:val="0"/>
        <w:ind w:firstLine="723" w:firstLineChars="200"/>
        <w:jc w:val="center"/>
        <w:rPr>
          <w:rFonts w:ascii="宋体" w:hAnsi="宋体" w:cs="宋体"/>
          <w:b/>
          <w:bCs/>
          <w:color w:val="000000"/>
          <w:sz w:val="36"/>
          <w:szCs w:val="36"/>
        </w:rPr>
      </w:pPr>
    </w:p>
    <w:p w14:paraId="48CC0AF4">
      <w:pPr>
        <w:autoSpaceDE w:val="0"/>
        <w:autoSpaceDN w:val="0"/>
        <w:adjustRightInd w:val="0"/>
        <w:ind w:left="3834" w:firstLine="880"/>
        <w:rPr>
          <w:rFonts w:ascii="宋体" w:hAnsi="宋体" w:cs="宋体"/>
          <w:color w:val="000000"/>
          <w:sz w:val="44"/>
          <w:szCs w:val="44"/>
        </w:rPr>
      </w:pPr>
      <w:r>
        <w:rPr>
          <w:rFonts w:hint="eastAsia" w:ascii="宋体" w:hAnsi="宋体" w:cs="宋体"/>
          <w:color w:val="000000"/>
          <w:sz w:val="44"/>
          <w:szCs w:val="44"/>
        </w:rPr>
        <w:t xml:space="preserve">     </w:t>
      </w:r>
    </w:p>
    <w:p w14:paraId="10FC4091">
      <w:pPr>
        <w:autoSpaceDE w:val="0"/>
        <w:autoSpaceDN w:val="0"/>
        <w:adjustRightInd w:val="0"/>
        <w:ind w:firstLine="880"/>
        <w:rPr>
          <w:rFonts w:ascii="宋体" w:hAnsi="宋体" w:cs="宋体"/>
          <w:color w:val="000000"/>
          <w:sz w:val="44"/>
          <w:szCs w:val="44"/>
        </w:rPr>
      </w:pPr>
    </w:p>
    <w:p w14:paraId="0503068B">
      <w:pPr>
        <w:autoSpaceDE w:val="0"/>
        <w:autoSpaceDN w:val="0"/>
        <w:adjustRightInd w:val="0"/>
        <w:ind w:firstLine="880"/>
        <w:rPr>
          <w:rFonts w:ascii="宋体" w:hAnsi="宋体" w:cs="宋体"/>
          <w:color w:val="000000"/>
          <w:sz w:val="44"/>
          <w:szCs w:val="44"/>
        </w:rPr>
      </w:pPr>
    </w:p>
    <w:p w14:paraId="7143D127">
      <w:pPr>
        <w:autoSpaceDE w:val="0"/>
        <w:autoSpaceDN w:val="0"/>
        <w:adjustRightInd w:val="0"/>
        <w:ind w:firstLine="880"/>
        <w:rPr>
          <w:rFonts w:ascii="宋体" w:hAnsi="宋体" w:cs="宋体"/>
          <w:color w:val="000000"/>
          <w:sz w:val="44"/>
          <w:szCs w:val="44"/>
        </w:rPr>
      </w:pPr>
    </w:p>
    <w:p w14:paraId="101D5481">
      <w:pPr>
        <w:autoSpaceDE w:val="0"/>
        <w:autoSpaceDN w:val="0"/>
        <w:adjustRightInd w:val="0"/>
        <w:ind w:firstLine="880"/>
        <w:rPr>
          <w:rFonts w:ascii="宋体" w:hAnsi="宋体" w:cs="宋体"/>
          <w:color w:val="000000"/>
          <w:sz w:val="44"/>
          <w:szCs w:val="44"/>
        </w:rPr>
      </w:pPr>
    </w:p>
    <w:p w14:paraId="2DF92E7D">
      <w:pPr>
        <w:autoSpaceDE w:val="0"/>
        <w:autoSpaceDN w:val="0"/>
        <w:adjustRightInd w:val="0"/>
        <w:spacing w:line="621" w:lineRule="atLeast"/>
        <w:ind w:firstLine="562"/>
        <w:rPr>
          <w:rFonts w:ascii="宋体" w:hAnsi="宋体" w:cs="宋体"/>
          <w:b/>
          <w:bCs/>
          <w:sz w:val="32"/>
          <w:szCs w:val="32"/>
        </w:rPr>
      </w:pPr>
      <w:r>
        <w:rPr>
          <w:rFonts w:hint="eastAsia" w:ascii="宋体" w:hAnsi="宋体" w:cs="宋体"/>
          <w:b/>
          <w:bCs/>
          <w:sz w:val="28"/>
          <w:szCs w:val="28"/>
        </w:rPr>
        <w:t xml:space="preserve">     </w:t>
      </w:r>
    </w:p>
    <w:p w14:paraId="72395541">
      <w:pPr>
        <w:autoSpaceDE w:val="0"/>
        <w:autoSpaceDN w:val="0"/>
        <w:adjustRightInd w:val="0"/>
        <w:spacing w:line="700" w:lineRule="exact"/>
        <w:ind w:firstLine="2409" w:firstLineChars="750"/>
        <w:textAlignment w:val="baseline"/>
        <w:rPr>
          <w:rFonts w:ascii="宋体" w:hAnsi="宋体" w:cs="宋体"/>
          <w:b/>
          <w:bCs/>
          <w:sz w:val="32"/>
          <w:szCs w:val="32"/>
        </w:rPr>
      </w:pPr>
    </w:p>
    <w:p w14:paraId="41528E5E">
      <w:pPr>
        <w:autoSpaceDE w:val="0"/>
        <w:autoSpaceDN w:val="0"/>
        <w:adjustRightInd w:val="0"/>
        <w:spacing w:line="700" w:lineRule="exact"/>
        <w:ind w:firstLine="2409" w:firstLineChars="750"/>
        <w:textAlignment w:val="baseline"/>
        <w:rPr>
          <w:rFonts w:ascii="宋体" w:hAnsi="宋体" w:cs="宋体"/>
          <w:b/>
          <w:bCs/>
          <w:sz w:val="32"/>
          <w:szCs w:val="32"/>
        </w:rPr>
      </w:pPr>
    </w:p>
    <w:p w14:paraId="37F08D55">
      <w:pPr>
        <w:autoSpaceDE w:val="0"/>
        <w:autoSpaceDN w:val="0"/>
        <w:adjustRightInd w:val="0"/>
        <w:spacing w:line="700" w:lineRule="exact"/>
        <w:ind w:firstLine="643"/>
        <w:jc w:val="center"/>
        <w:textAlignment w:val="baseline"/>
        <w:rPr>
          <w:rFonts w:ascii="宋体" w:hAnsi="宋体" w:cs="宋体"/>
          <w:b/>
          <w:bCs/>
          <w:sz w:val="32"/>
          <w:szCs w:val="32"/>
        </w:rPr>
      </w:pPr>
      <w:r>
        <w:rPr>
          <w:rFonts w:hint="eastAsia" w:ascii="宋体" w:hAnsi="宋体" w:cs="宋体"/>
          <w:b/>
          <w:bCs/>
          <w:sz w:val="32"/>
          <w:szCs w:val="32"/>
        </w:rPr>
        <w:t>采购单位：河北长城新媒体集团电子商务有限公司</w:t>
      </w:r>
    </w:p>
    <w:p w14:paraId="359FDDF5">
      <w:pPr>
        <w:autoSpaceDE w:val="0"/>
        <w:autoSpaceDN w:val="0"/>
        <w:adjustRightInd w:val="0"/>
        <w:spacing w:line="700" w:lineRule="exact"/>
        <w:ind w:firstLine="643"/>
        <w:jc w:val="center"/>
        <w:textAlignment w:val="baseline"/>
        <w:rPr>
          <w:rFonts w:ascii="宋体" w:hAnsi="宋体" w:cs="宋体"/>
          <w:b/>
          <w:bCs/>
          <w:sz w:val="32"/>
          <w:szCs w:val="32"/>
        </w:rPr>
      </w:pPr>
      <w:r>
        <w:rPr>
          <w:rFonts w:hint="eastAsia" w:ascii="宋体" w:hAnsi="宋体" w:cs="宋体"/>
          <w:b/>
          <w:bCs/>
          <w:sz w:val="32"/>
          <w:szCs w:val="32"/>
        </w:rPr>
        <w:t>二零二四年一月</w:t>
      </w:r>
    </w:p>
    <w:p w14:paraId="16FBEE87">
      <w:pPr>
        <w:ind w:firstLine="482"/>
        <w:jc w:val="center"/>
        <w:rPr>
          <w:rFonts w:ascii="宋体" w:hAnsi="宋体" w:cs="宋体"/>
          <w:b/>
          <w:bCs/>
          <w:color w:val="000000"/>
          <w:sz w:val="24"/>
        </w:rPr>
      </w:pPr>
    </w:p>
    <w:p w14:paraId="2C791C0F">
      <w:pPr>
        <w:ind w:firstLine="420"/>
        <w:rPr>
          <w:rFonts w:ascii="宋体" w:hAnsi="宋体" w:cs="宋体"/>
        </w:rPr>
      </w:pPr>
    </w:p>
    <w:p w14:paraId="37493F5C">
      <w:pPr>
        <w:ind w:firstLine="1044"/>
        <w:jc w:val="center"/>
        <w:rPr>
          <w:rFonts w:ascii="宋体" w:hAnsi="宋体" w:cs="宋体"/>
          <w:b/>
          <w:color w:val="000000"/>
          <w:sz w:val="52"/>
        </w:rPr>
      </w:pPr>
    </w:p>
    <w:p w14:paraId="58257D10">
      <w:pPr>
        <w:ind w:firstLine="1044"/>
        <w:jc w:val="center"/>
        <w:rPr>
          <w:rFonts w:ascii="宋体" w:hAnsi="宋体" w:cs="宋体"/>
          <w:b/>
          <w:color w:val="000000"/>
          <w:sz w:val="52"/>
        </w:rPr>
      </w:pPr>
    </w:p>
    <w:p w14:paraId="3321A445">
      <w:pPr>
        <w:pStyle w:val="8"/>
        <w:ind w:firstLine="210"/>
      </w:pPr>
    </w:p>
    <w:p w14:paraId="64505FFE">
      <w:pPr>
        <w:pStyle w:val="8"/>
        <w:ind w:firstLine="210"/>
      </w:pPr>
    </w:p>
    <w:p w14:paraId="45B10B1B">
      <w:pPr>
        <w:ind w:firstLine="1044"/>
        <w:jc w:val="center"/>
        <w:rPr>
          <w:rFonts w:ascii="宋体" w:hAnsi="宋体" w:cs="宋体"/>
          <w:b/>
          <w:color w:val="000000"/>
          <w:sz w:val="52"/>
        </w:rPr>
      </w:pPr>
      <w:r>
        <w:rPr>
          <w:rFonts w:hint="eastAsia" w:ascii="宋体" w:hAnsi="宋体" w:cs="宋体"/>
          <w:b/>
          <w:color w:val="000000"/>
          <w:sz w:val="52"/>
        </w:rPr>
        <w:t>目 录</w:t>
      </w:r>
    </w:p>
    <w:p w14:paraId="31C7BECF">
      <w:pPr>
        <w:spacing w:line="700" w:lineRule="exact"/>
        <w:ind w:firstLine="600"/>
        <w:rPr>
          <w:rFonts w:ascii="宋体" w:hAnsi="宋体" w:cs="宋体"/>
          <w:color w:val="000000"/>
          <w:sz w:val="30"/>
        </w:rPr>
      </w:pPr>
    </w:p>
    <w:p w14:paraId="30C3C3B1">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第一章  比选公告</w:t>
      </w:r>
    </w:p>
    <w:p w14:paraId="28A33D10">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第二章  投标须知</w:t>
      </w:r>
    </w:p>
    <w:p w14:paraId="70FF7069">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第三章  项目要求</w:t>
      </w:r>
    </w:p>
    <w:p w14:paraId="28C29E93">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第四章  评标办法和标准</w:t>
      </w:r>
    </w:p>
    <w:p w14:paraId="7D09636A">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第五章  投标文件格式</w:t>
      </w:r>
    </w:p>
    <w:p w14:paraId="0F5FE3C8">
      <w:pPr>
        <w:spacing w:line="500" w:lineRule="exact"/>
        <w:ind w:firstLine="723"/>
        <w:jc w:val="center"/>
        <w:rPr>
          <w:rFonts w:ascii="宋体" w:hAnsi="宋体" w:cs="宋体"/>
          <w:b/>
          <w:color w:val="FF0000"/>
          <w:sz w:val="36"/>
        </w:rPr>
      </w:pPr>
      <w:bookmarkStart w:id="0" w:name="OLE_LINK2"/>
    </w:p>
    <w:p w14:paraId="10564492">
      <w:pPr>
        <w:spacing w:line="500" w:lineRule="exact"/>
        <w:ind w:firstLine="723"/>
        <w:jc w:val="center"/>
        <w:rPr>
          <w:rFonts w:ascii="宋体" w:hAnsi="宋体" w:cs="宋体"/>
          <w:b/>
          <w:color w:val="FF0000"/>
          <w:sz w:val="36"/>
        </w:rPr>
      </w:pPr>
    </w:p>
    <w:p w14:paraId="11DC09E5">
      <w:pPr>
        <w:spacing w:line="500" w:lineRule="exact"/>
        <w:ind w:firstLine="723"/>
        <w:jc w:val="center"/>
        <w:rPr>
          <w:rFonts w:ascii="宋体" w:hAnsi="宋体" w:cs="宋体"/>
          <w:b/>
          <w:color w:val="FF0000"/>
          <w:sz w:val="36"/>
        </w:rPr>
      </w:pPr>
    </w:p>
    <w:p w14:paraId="5E1EC502">
      <w:pPr>
        <w:spacing w:line="500" w:lineRule="exact"/>
        <w:ind w:firstLine="723"/>
        <w:jc w:val="center"/>
        <w:rPr>
          <w:rFonts w:ascii="宋体" w:hAnsi="宋体" w:cs="宋体"/>
          <w:b/>
          <w:color w:val="FF0000"/>
          <w:sz w:val="36"/>
        </w:rPr>
      </w:pPr>
    </w:p>
    <w:p w14:paraId="6A0018BA">
      <w:pPr>
        <w:spacing w:line="500" w:lineRule="exact"/>
        <w:ind w:firstLine="723"/>
        <w:jc w:val="center"/>
        <w:rPr>
          <w:rFonts w:ascii="宋体" w:hAnsi="宋体" w:cs="宋体"/>
          <w:b/>
          <w:color w:val="FF0000"/>
          <w:sz w:val="36"/>
        </w:rPr>
      </w:pPr>
    </w:p>
    <w:p w14:paraId="24352B7F">
      <w:pPr>
        <w:spacing w:line="500" w:lineRule="exact"/>
        <w:ind w:firstLine="723"/>
        <w:jc w:val="center"/>
        <w:rPr>
          <w:rFonts w:ascii="宋体" w:hAnsi="宋体" w:cs="宋体"/>
          <w:b/>
          <w:color w:val="FF0000"/>
          <w:sz w:val="36"/>
        </w:rPr>
      </w:pPr>
    </w:p>
    <w:p w14:paraId="4B4973E5">
      <w:pPr>
        <w:spacing w:line="500" w:lineRule="exact"/>
        <w:ind w:firstLine="723"/>
        <w:jc w:val="center"/>
        <w:rPr>
          <w:rFonts w:ascii="宋体" w:hAnsi="宋体" w:cs="宋体"/>
          <w:b/>
          <w:color w:val="FF0000"/>
          <w:sz w:val="36"/>
        </w:rPr>
      </w:pPr>
    </w:p>
    <w:p w14:paraId="76C98E55">
      <w:pPr>
        <w:spacing w:line="500" w:lineRule="exact"/>
        <w:ind w:firstLine="723"/>
        <w:jc w:val="center"/>
        <w:rPr>
          <w:rFonts w:ascii="宋体" w:hAnsi="宋体" w:cs="宋体"/>
          <w:b/>
          <w:color w:val="FF0000"/>
          <w:sz w:val="36"/>
        </w:rPr>
      </w:pPr>
    </w:p>
    <w:p w14:paraId="12189D64">
      <w:pPr>
        <w:spacing w:line="500" w:lineRule="exact"/>
        <w:ind w:firstLine="723"/>
        <w:jc w:val="center"/>
        <w:rPr>
          <w:rFonts w:ascii="宋体" w:hAnsi="宋体" w:cs="宋体"/>
          <w:b/>
          <w:color w:val="FF0000"/>
          <w:sz w:val="36"/>
        </w:rPr>
      </w:pPr>
    </w:p>
    <w:p w14:paraId="1230AB24">
      <w:pPr>
        <w:spacing w:line="500" w:lineRule="exact"/>
        <w:ind w:firstLine="723"/>
        <w:jc w:val="center"/>
        <w:rPr>
          <w:rFonts w:ascii="宋体" w:hAnsi="宋体" w:cs="宋体"/>
          <w:b/>
          <w:color w:val="FF0000"/>
          <w:sz w:val="36"/>
        </w:rPr>
      </w:pPr>
    </w:p>
    <w:p w14:paraId="081CDC75">
      <w:pPr>
        <w:spacing w:line="500" w:lineRule="exact"/>
        <w:ind w:firstLine="723"/>
        <w:jc w:val="center"/>
        <w:rPr>
          <w:rFonts w:ascii="宋体" w:hAnsi="宋体" w:cs="宋体"/>
          <w:b/>
          <w:color w:val="FF0000"/>
          <w:sz w:val="36"/>
        </w:rPr>
      </w:pPr>
    </w:p>
    <w:p w14:paraId="105A3875">
      <w:pPr>
        <w:spacing w:line="500" w:lineRule="exact"/>
        <w:ind w:firstLine="723"/>
        <w:jc w:val="center"/>
        <w:rPr>
          <w:rFonts w:ascii="宋体" w:hAnsi="宋体" w:cs="宋体"/>
          <w:b/>
          <w:color w:val="FF0000"/>
          <w:sz w:val="36"/>
        </w:rPr>
      </w:pPr>
    </w:p>
    <w:p w14:paraId="531D919D">
      <w:pPr>
        <w:spacing w:line="500" w:lineRule="exact"/>
        <w:ind w:firstLine="723"/>
        <w:jc w:val="center"/>
        <w:rPr>
          <w:rFonts w:ascii="宋体" w:hAnsi="宋体" w:cs="宋体"/>
          <w:b/>
          <w:color w:val="FF0000"/>
          <w:sz w:val="36"/>
        </w:rPr>
      </w:pPr>
    </w:p>
    <w:p w14:paraId="003C9378">
      <w:pPr>
        <w:spacing w:line="500" w:lineRule="exact"/>
        <w:ind w:firstLine="883"/>
        <w:jc w:val="center"/>
        <w:rPr>
          <w:rFonts w:ascii="宋体" w:hAnsi="宋体" w:cs="宋体"/>
          <w:b/>
          <w:bCs/>
          <w:sz w:val="44"/>
          <w:szCs w:val="44"/>
        </w:rPr>
      </w:pPr>
    </w:p>
    <w:p w14:paraId="635FE0D2">
      <w:pPr>
        <w:ind w:firstLine="883"/>
        <w:rPr>
          <w:rFonts w:ascii="宋体" w:hAnsi="宋体" w:cs="宋体"/>
          <w:b/>
          <w:bCs/>
          <w:sz w:val="44"/>
          <w:szCs w:val="44"/>
        </w:rPr>
      </w:pPr>
      <w:r>
        <w:rPr>
          <w:rFonts w:hint="eastAsia" w:ascii="宋体" w:hAnsi="宋体" w:cs="宋体"/>
          <w:b/>
          <w:bCs/>
          <w:sz w:val="44"/>
          <w:szCs w:val="44"/>
        </w:rPr>
        <w:br w:type="page"/>
      </w:r>
    </w:p>
    <w:p w14:paraId="7EDA4562">
      <w:pPr>
        <w:spacing w:line="500" w:lineRule="exact"/>
        <w:ind w:firstLine="883"/>
        <w:jc w:val="center"/>
      </w:pPr>
      <w:r>
        <w:rPr>
          <w:rFonts w:hint="eastAsia" w:ascii="宋体" w:hAnsi="宋体" w:cs="宋体"/>
          <w:b/>
          <w:bCs/>
          <w:sz w:val="44"/>
          <w:szCs w:val="44"/>
        </w:rPr>
        <w:t>第一章 比选公告</w:t>
      </w:r>
      <w:bookmarkEnd w:id="0"/>
    </w:p>
    <w:p w14:paraId="47F8C62E">
      <w:pPr>
        <w:spacing w:line="600" w:lineRule="exact"/>
        <w:ind w:firstLine="602" w:firstLineChars="200"/>
        <w:rPr>
          <w:rFonts w:asciiTheme="minorEastAsia" w:hAnsiTheme="minorEastAsia" w:eastAsiaTheme="minorEastAsia" w:cstheme="minorEastAsia"/>
          <w:sz w:val="30"/>
          <w:szCs w:val="30"/>
        </w:rPr>
      </w:pPr>
      <w:bookmarkStart w:id="3" w:name="_GoBack"/>
      <w:r>
        <w:rPr>
          <w:rFonts w:hint="eastAsia" w:asciiTheme="minorEastAsia" w:hAnsiTheme="minorEastAsia" w:eastAsiaTheme="minorEastAsia" w:cstheme="minorEastAsia"/>
          <w:b/>
          <w:bCs/>
          <w:sz w:val="30"/>
          <w:szCs w:val="30"/>
        </w:rPr>
        <w:t>1、比选条件</w:t>
      </w:r>
      <w:r>
        <w:rPr>
          <w:rFonts w:hint="eastAsia" w:asciiTheme="minorEastAsia" w:hAnsiTheme="minorEastAsia" w:eastAsiaTheme="minorEastAsia" w:cstheme="minorEastAsia"/>
          <w:sz w:val="30"/>
          <w:szCs w:val="30"/>
        </w:rPr>
        <w:t>：</w:t>
      </w:r>
    </w:p>
    <w:p w14:paraId="4FC244C5">
      <w:pPr>
        <w:autoSpaceDE w:val="0"/>
        <w:autoSpaceDN w:val="0"/>
        <w:adjustRightInd w:val="0"/>
        <w:spacing w:line="600" w:lineRule="exact"/>
        <w:ind w:firstLine="600"/>
        <w:jc w:val="left"/>
        <w:rPr>
          <w:rFonts w:asciiTheme="minorEastAsia" w:hAnsiTheme="minorEastAsia" w:eastAsiaTheme="minorEastAsia" w:cstheme="minorEastAsia"/>
          <w:sz w:val="30"/>
          <w:szCs w:val="30"/>
          <w:shd w:val="clear" w:color="auto" w:fill="FFFFFF"/>
        </w:rPr>
      </w:pPr>
      <w:r>
        <w:rPr>
          <w:rFonts w:hint="eastAsia" w:asciiTheme="minorEastAsia" w:hAnsiTheme="minorEastAsia" w:eastAsiaTheme="minorEastAsia" w:cstheme="minorEastAsia"/>
          <w:sz w:val="30"/>
          <w:szCs w:val="30"/>
        </w:rPr>
        <w:t>本比选项目</w:t>
      </w:r>
      <w:r>
        <w:rPr>
          <w:rFonts w:hint="eastAsia" w:asciiTheme="minorEastAsia" w:hAnsiTheme="minorEastAsia" w:eastAsiaTheme="minorEastAsia" w:cstheme="minorEastAsia"/>
          <w:sz w:val="30"/>
          <w:szCs w:val="30"/>
          <w:u w:val="single"/>
        </w:rPr>
        <w:t xml:space="preserve"> 清河县数字经济信息传播大数据系统建设服务项目UPS设备采购及机房调整优化服务项目 </w:t>
      </w:r>
      <w:r>
        <w:rPr>
          <w:rFonts w:hint="eastAsia" w:asciiTheme="minorEastAsia" w:hAnsiTheme="minorEastAsia" w:eastAsiaTheme="minorEastAsia" w:cstheme="minorEastAsia"/>
          <w:sz w:val="30"/>
          <w:szCs w:val="30"/>
        </w:rPr>
        <w:t>，采购人为</w:t>
      </w:r>
      <w:r>
        <w:rPr>
          <w:rFonts w:hint="eastAsia" w:asciiTheme="minorEastAsia" w:hAnsiTheme="minorEastAsia" w:eastAsiaTheme="minorEastAsia" w:cstheme="minorEastAsia"/>
          <w:sz w:val="30"/>
          <w:szCs w:val="30"/>
          <w:u w:val="single"/>
        </w:rPr>
        <w:t xml:space="preserve"> 河北长城新媒体集团电子商务有限公司 </w:t>
      </w:r>
      <w:r>
        <w:rPr>
          <w:rFonts w:hint="eastAsia" w:asciiTheme="minorEastAsia" w:hAnsiTheme="minorEastAsia" w:eastAsiaTheme="minorEastAsia" w:cstheme="minorEastAsia"/>
          <w:sz w:val="30"/>
          <w:szCs w:val="30"/>
        </w:rPr>
        <w:t>，项目已具备比选条件，现根据长城新媒体集团服务外包项目相关规定和工作需要，邀请入参与本项目比选。</w:t>
      </w:r>
    </w:p>
    <w:p w14:paraId="0B9E7157">
      <w:pPr>
        <w:spacing w:line="600" w:lineRule="exact"/>
        <w:ind w:firstLine="602" w:firstLineChars="200"/>
        <w:jc w:val="left"/>
        <w:rPr>
          <w:rFonts w:asciiTheme="minorEastAsia" w:hAnsiTheme="minorEastAsia" w:eastAsiaTheme="minorEastAsia" w:cstheme="minorEastAsia"/>
          <w:b/>
          <w:bCs/>
          <w:sz w:val="30"/>
          <w:szCs w:val="30"/>
          <w:shd w:val="clear" w:color="auto" w:fill="FFFFFF"/>
        </w:rPr>
      </w:pPr>
      <w:r>
        <w:rPr>
          <w:rFonts w:hint="eastAsia" w:asciiTheme="minorEastAsia" w:hAnsiTheme="minorEastAsia" w:eastAsiaTheme="minorEastAsia" w:cstheme="minorEastAsia"/>
          <w:b/>
          <w:bCs/>
          <w:sz w:val="30"/>
          <w:szCs w:val="30"/>
          <w:shd w:val="clear" w:color="auto" w:fill="FFFFFF"/>
        </w:rPr>
        <w:t>2、项目概况与比选范围：</w:t>
      </w:r>
    </w:p>
    <w:p w14:paraId="41FCD6A7">
      <w:pPr>
        <w:spacing w:line="600" w:lineRule="exact"/>
        <w:ind w:firstLine="600" w:firstLineChars="200"/>
        <w:jc w:val="left"/>
        <w:rPr>
          <w:rFonts w:asciiTheme="minorEastAsia" w:hAnsiTheme="minorEastAsia" w:eastAsiaTheme="minorEastAsia" w:cstheme="minorEastAsia"/>
          <w:sz w:val="30"/>
          <w:szCs w:val="30"/>
          <w:shd w:val="clear" w:color="auto" w:fill="FFFFFF"/>
        </w:rPr>
      </w:pPr>
      <w:r>
        <w:rPr>
          <w:rFonts w:hint="eastAsia" w:asciiTheme="minorEastAsia" w:hAnsiTheme="minorEastAsia" w:eastAsiaTheme="minorEastAsia" w:cstheme="minorEastAsia"/>
          <w:sz w:val="30"/>
          <w:szCs w:val="30"/>
          <w:shd w:val="clear" w:color="auto" w:fill="FFFFFF"/>
        </w:rPr>
        <w:t>2.1项目名称：</w:t>
      </w:r>
      <w:r>
        <w:rPr>
          <w:rFonts w:hint="eastAsia" w:asciiTheme="minorEastAsia" w:hAnsiTheme="minorEastAsia" w:eastAsiaTheme="minorEastAsia" w:cstheme="minorEastAsia"/>
          <w:sz w:val="30"/>
          <w:szCs w:val="30"/>
          <w:u w:val="single"/>
        </w:rPr>
        <w:t>清河县数字经济信息传播大数据系统建设服务项目UPS设备采购及机房调整优化服务项目</w:t>
      </w:r>
      <w:r>
        <w:rPr>
          <w:rFonts w:hint="eastAsia" w:asciiTheme="minorEastAsia" w:hAnsiTheme="minorEastAsia" w:eastAsiaTheme="minorEastAsia" w:cstheme="minorEastAsia"/>
          <w:sz w:val="30"/>
          <w:szCs w:val="30"/>
          <w:shd w:val="clear" w:color="auto" w:fill="FFFFFF"/>
        </w:rPr>
        <w:t>；</w:t>
      </w:r>
    </w:p>
    <w:p w14:paraId="15616AC0">
      <w:pPr>
        <w:autoSpaceDE w:val="0"/>
        <w:autoSpaceDN w:val="0"/>
        <w:adjustRightInd w:val="0"/>
        <w:spacing w:line="600" w:lineRule="exact"/>
        <w:ind w:firstLine="600" w:firstLineChars="2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shd w:val="clear" w:color="auto" w:fill="FFFFFF"/>
        </w:rPr>
        <w:t>2.2比选范围：</w:t>
      </w:r>
      <w:r>
        <w:rPr>
          <w:rFonts w:hint="eastAsia" w:asciiTheme="minorEastAsia" w:hAnsiTheme="minorEastAsia" w:eastAsiaTheme="minorEastAsia" w:cstheme="minorEastAsia"/>
          <w:sz w:val="30"/>
          <w:szCs w:val="30"/>
        </w:rPr>
        <w:t>清河县数字经济信息传播大数据系统建设服务项目UPS设备采购及机房调整优化服务项目，为了使机房更好的发挥其关键性的作用，现需采购1套UPS设备及对现有机房设备进行调整优化服务。</w:t>
      </w:r>
    </w:p>
    <w:p w14:paraId="67FA39DB">
      <w:pPr>
        <w:spacing w:line="600" w:lineRule="exact"/>
        <w:ind w:firstLine="600" w:firstLineChars="200"/>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2.3质量标准：合格。</w:t>
      </w:r>
    </w:p>
    <w:p w14:paraId="1FDE96C5">
      <w:pPr>
        <w:spacing w:line="600" w:lineRule="exact"/>
        <w:ind w:firstLine="600" w:firstLineChars="200"/>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2.4预算金额：项目预算为35.65万元。</w:t>
      </w:r>
    </w:p>
    <w:p w14:paraId="77DF4A52">
      <w:pPr>
        <w:spacing w:line="600" w:lineRule="exact"/>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2.5服务期限：自合同签订之日起至整项目验收结束</w:t>
      </w:r>
      <w:r>
        <w:rPr>
          <w:rFonts w:hint="eastAsia" w:asciiTheme="minorEastAsia" w:hAnsiTheme="minorEastAsia" w:eastAsiaTheme="minorEastAsia" w:cstheme="minorEastAsia"/>
          <w:sz w:val="30"/>
          <w:szCs w:val="30"/>
        </w:rPr>
        <w:t>。</w:t>
      </w:r>
    </w:p>
    <w:p w14:paraId="057536E7">
      <w:pPr>
        <w:spacing w:line="580" w:lineRule="exact"/>
        <w:ind w:firstLine="602" w:firstLineChars="200"/>
        <w:jc w:val="left"/>
        <w:rPr>
          <w:rFonts w:asciiTheme="minorEastAsia" w:hAnsiTheme="minorEastAsia" w:eastAsiaTheme="minorEastAsia" w:cstheme="minorEastAsia"/>
          <w:sz w:val="30"/>
          <w:szCs w:val="30"/>
          <w:shd w:val="clear" w:color="auto" w:fill="FFFFFF"/>
        </w:rPr>
      </w:pPr>
      <w:r>
        <w:rPr>
          <w:rFonts w:hint="eastAsia" w:asciiTheme="minorEastAsia" w:hAnsiTheme="minorEastAsia" w:eastAsiaTheme="minorEastAsia" w:cstheme="minorEastAsia"/>
          <w:b/>
          <w:bCs/>
          <w:sz w:val="30"/>
          <w:szCs w:val="30"/>
          <w:shd w:val="clear" w:color="auto" w:fill="FFFFFF"/>
        </w:rPr>
        <w:t>3、投标资格要求：</w:t>
      </w:r>
    </w:p>
    <w:p w14:paraId="629C9749">
      <w:pPr>
        <w:spacing w:line="580" w:lineRule="exact"/>
        <w:ind w:firstLine="600" w:firstLineChars="2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3.1在中国境内依法注册的法人或其他经济组织，具有与本次比选内容相适应的经营范围和能力；</w:t>
      </w:r>
    </w:p>
    <w:p w14:paraId="51C49F4C">
      <w:pPr>
        <w:spacing w:line="580" w:lineRule="exact"/>
        <w:ind w:firstLine="600" w:firstLineChars="200"/>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3.2</w:t>
      </w:r>
      <w:r>
        <w:rPr>
          <w:rFonts w:hint="eastAsia" w:asciiTheme="minorEastAsia" w:hAnsiTheme="minorEastAsia" w:eastAsiaTheme="minorEastAsia" w:cstheme="minorEastAsia"/>
          <w:color w:val="000000"/>
          <w:sz w:val="30"/>
          <w:szCs w:val="30"/>
        </w:rPr>
        <w:t>商业信誉良好，未被列入国家信息中心“信用中国”失信被执行人名单、企业经营异常名录、重大税收违法案件当事人名单；</w:t>
      </w:r>
    </w:p>
    <w:p w14:paraId="3D7A73C5">
      <w:pPr>
        <w:spacing w:line="580" w:lineRule="exact"/>
        <w:ind w:firstLine="600" w:firstLineChars="200"/>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3.3</w:t>
      </w:r>
      <w:r>
        <w:rPr>
          <w:rFonts w:hint="eastAsia" w:asciiTheme="minorEastAsia" w:hAnsiTheme="minorEastAsia" w:eastAsiaTheme="minorEastAsia" w:cstheme="minorEastAsia"/>
          <w:color w:val="000000"/>
          <w:sz w:val="30"/>
          <w:szCs w:val="30"/>
        </w:rPr>
        <w:t>单位负责人为同一人或者存在控股、管理关系的不同单位，不得同时参与投标；</w:t>
      </w:r>
    </w:p>
    <w:p w14:paraId="4816085B">
      <w:pPr>
        <w:spacing w:line="580" w:lineRule="exact"/>
        <w:ind w:firstLine="600" w:firstLineChars="2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3.4本次采购项目不接受联合体投标。</w:t>
      </w:r>
    </w:p>
    <w:p w14:paraId="43FC8988">
      <w:pPr>
        <w:spacing w:line="580" w:lineRule="exact"/>
        <w:ind w:firstLine="602" w:firstLineChars="200"/>
        <w:jc w:val="left"/>
        <w:rPr>
          <w:rFonts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4、报名时间：</w:t>
      </w:r>
    </w:p>
    <w:p w14:paraId="2E597EF8">
      <w:pPr>
        <w:spacing w:line="580" w:lineRule="exact"/>
        <w:ind w:firstLine="600" w:firstLineChars="200"/>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2024年1月3日至2024年1月5日，每天上午9:00至11：30，下午14:00至17:00，报名地点石家庄市桥西区裕华西路186号。</w:t>
      </w:r>
    </w:p>
    <w:p w14:paraId="3DF60DBD">
      <w:pPr>
        <w:spacing w:line="580" w:lineRule="exact"/>
        <w:ind w:firstLine="600" w:firstLineChars="200"/>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5、报名所需材料</w:t>
      </w:r>
    </w:p>
    <w:p w14:paraId="16B48865">
      <w:pPr>
        <w:spacing w:line="580" w:lineRule="exact"/>
        <w:ind w:firstLine="600" w:firstLineChars="200"/>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1）营业执照副本；2）信用中国网站查询记录；3）法定代表人授权委托书及被授权人身份证（或法定代表人身份证明及本人身份证）。</w:t>
      </w:r>
    </w:p>
    <w:p w14:paraId="53D53982">
      <w:pPr>
        <w:spacing w:line="580" w:lineRule="exact"/>
        <w:ind w:firstLine="602" w:firstLineChars="200"/>
        <w:jc w:val="left"/>
        <w:rPr>
          <w:rFonts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6、投标文件的递交：</w:t>
      </w:r>
    </w:p>
    <w:p w14:paraId="450B369E">
      <w:pPr>
        <w:spacing w:line="580" w:lineRule="exact"/>
        <w:ind w:firstLine="600" w:firstLineChars="200"/>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6.1投标文件递交的截止时间为2024年1月8日8:30 ，地点为：石家庄市桥西区裕华西路186号。</w:t>
      </w:r>
    </w:p>
    <w:p w14:paraId="5B7C83AC">
      <w:pPr>
        <w:spacing w:line="580" w:lineRule="exact"/>
        <w:ind w:firstLine="600" w:firstLineChars="200"/>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6.2逾期送达的或者未送达指定地点的投标文件，比选人不予受理。</w:t>
      </w:r>
    </w:p>
    <w:p w14:paraId="779E46C1">
      <w:pPr>
        <w:spacing w:line="580" w:lineRule="exact"/>
        <w:ind w:firstLine="600" w:firstLineChars="200"/>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6.3请大家及时关注并保证联系人电话畅通，如遇特殊情况，项目开标不能如期进行的，将以邮件形式予以通知并将发布更正公告。</w:t>
      </w:r>
    </w:p>
    <w:p w14:paraId="7510DD30">
      <w:pPr>
        <w:spacing w:line="580" w:lineRule="exact"/>
        <w:ind w:firstLine="602" w:firstLineChars="200"/>
        <w:jc w:val="left"/>
        <w:rPr>
          <w:rFonts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7、联系方式：</w:t>
      </w:r>
    </w:p>
    <w:p w14:paraId="443EBC95">
      <w:pPr>
        <w:spacing w:line="580" w:lineRule="exact"/>
        <w:ind w:firstLine="600" w:firstLineChars="200"/>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 xml:space="preserve">    招 标 人：河北长城新媒体集团电子商务有限公司</w:t>
      </w:r>
    </w:p>
    <w:p w14:paraId="156C6333">
      <w:pPr>
        <w:spacing w:line="580" w:lineRule="exact"/>
        <w:ind w:firstLine="600" w:firstLineChars="200"/>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 xml:space="preserve">    地    址：石家庄市裕华西路186号</w:t>
      </w:r>
    </w:p>
    <w:p w14:paraId="402EC235">
      <w:pPr>
        <w:spacing w:line="580" w:lineRule="exact"/>
        <w:ind w:firstLine="600" w:firstLineChars="200"/>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 xml:space="preserve">    联 系 人：连士召 </w:t>
      </w:r>
    </w:p>
    <w:p w14:paraId="01700924">
      <w:pPr>
        <w:spacing w:line="580" w:lineRule="exact"/>
        <w:ind w:firstLine="600" w:firstLineChars="200"/>
        <w:jc w:val="left"/>
      </w:pPr>
      <w:r>
        <w:rPr>
          <w:rFonts w:hint="eastAsia" w:asciiTheme="minorEastAsia" w:hAnsiTheme="minorEastAsia" w:eastAsiaTheme="minorEastAsia" w:cstheme="minorEastAsia"/>
          <w:color w:val="000000"/>
          <w:sz w:val="30"/>
          <w:szCs w:val="30"/>
        </w:rPr>
        <w:t xml:space="preserve">    联系电话：17703317890</w:t>
      </w:r>
    </w:p>
    <w:bookmarkEnd w:id="3"/>
    <w:p w14:paraId="10B16FEE">
      <w:pPr>
        <w:ind w:firstLine="420"/>
      </w:pPr>
      <w:r>
        <w:br w:type="page"/>
      </w:r>
    </w:p>
    <w:p w14:paraId="77B15381">
      <w:pPr>
        <w:numPr>
          <w:ilvl w:val="0"/>
          <w:numId w:val="2"/>
        </w:numPr>
        <w:spacing w:line="840" w:lineRule="exact"/>
        <w:ind w:firstLine="883"/>
        <w:jc w:val="center"/>
        <w:rPr>
          <w:rFonts w:ascii="宋体" w:hAnsi="宋体" w:cs="宋体"/>
          <w:b/>
          <w:color w:val="000000"/>
          <w:kern w:val="0"/>
          <w:sz w:val="44"/>
          <w:szCs w:val="44"/>
        </w:rPr>
      </w:pPr>
      <w:r>
        <w:rPr>
          <w:rFonts w:hint="eastAsia" w:ascii="宋体" w:hAnsi="宋体" w:cs="宋体"/>
          <w:b/>
          <w:color w:val="000000"/>
          <w:kern w:val="0"/>
          <w:sz w:val="44"/>
          <w:szCs w:val="44"/>
        </w:rPr>
        <w:t>投标须知</w:t>
      </w:r>
    </w:p>
    <w:p w14:paraId="0042628D">
      <w:pPr>
        <w:spacing w:line="840" w:lineRule="exact"/>
        <w:ind w:firstLine="643"/>
        <w:jc w:val="center"/>
        <w:rPr>
          <w:rFonts w:ascii="宋体" w:hAnsi="宋体" w:cs="宋体"/>
          <w:b/>
          <w:color w:val="000000"/>
          <w:kern w:val="0"/>
          <w:sz w:val="32"/>
          <w:szCs w:val="32"/>
        </w:rPr>
      </w:pPr>
      <w:r>
        <w:rPr>
          <w:rFonts w:hint="eastAsia" w:ascii="宋体" w:hAnsi="宋体" w:cs="宋体"/>
          <w:b/>
          <w:color w:val="000000"/>
          <w:kern w:val="0"/>
          <w:sz w:val="32"/>
          <w:szCs w:val="32"/>
        </w:rPr>
        <w:t>一、前附表</w:t>
      </w:r>
    </w:p>
    <w:p w14:paraId="244FDEFE">
      <w:pPr>
        <w:pStyle w:val="8"/>
        <w:ind w:firstLine="210"/>
      </w:pPr>
    </w:p>
    <w:tbl>
      <w:tblPr>
        <w:tblStyle w:val="9"/>
        <w:tblW w:w="98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37"/>
        <w:gridCol w:w="7073"/>
      </w:tblGrid>
      <w:tr w14:paraId="6465B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56" w:type="dxa"/>
            <w:vAlign w:val="center"/>
          </w:tcPr>
          <w:p w14:paraId="73524F67">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项号</w:t>
            </w:r>
          </w:p>
        </w:tc>
        <w:tc>
          <w:tcPr>
            <w:tcW w:w="2037" w:type="dxa"/>
            <w:vAlign w:val="center"/>
          </w:tcPr>
          <w:p w14:paraId="49361E4C">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内 　容</w:t>
            </w:r>
          </w:p>
        </w:tc>
        <w:tc>
          <w:tcPr>
            <w:tcW w:w="7073" w:type="dxa"/>
            <w:vAlign w:val="center"/>
          </w:tcPr>
          <w:p w14:paraId="5F08C2C2">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说明及要求</w:t>
            </w:r>
          </w:p>
        </w:tc>
      </w:tr>
      <w:tr w14:paraId="0D03D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56" w:type="dxa"/>
            <w:vMerge w:val="restart"/>
            <w:vAlign w:val="center"/>
          </w:tcPr>
          <w:p w14:paraId="3955240A">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1</w:t>
            </w:r>
          </w:p>
        </w:tc>
        <w:tc>
          <w:tcPr>
            <w:tcW w:w="2037" w:type="dxa"/>
            <w:vAlign w:val="center"/>
          </w:tcPr>
          <w:p w14:paraId="76816FE0">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比选人</w:t>
            </w:r>
          </w:p>
        </w:tc>
        <w:tc>
          <w:tcPr>
            <w:tcW w:w="7073" w:type="dxa"/>
            <w:vAlign w:val="center"/>
          </w:tcPr>
          <w:p w14:paraId="0C123996">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河北长城新媒体集团电子商务有限公司</w:t>
            </w:r>
          </w:p>
        </w:tc>
      </w:tr>
      <w:tr w14:paraId="0F6C8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56" w:type="dxa"/>
            <w:vMerge w:val="continue"/>
            <w:vAlign w:val="center"/>
          </w:tcPr>
          <w:p w14:paraId="032F29B9">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p>
        </w:tc>
        <w:tc>
          <w:tcPr>
            <w:tcW w:w="2037" w:type="dxa"/>
            <w:vAlign w:val="center"/>
          </w:tcPr>
          <w:p w14:paraId="5288BFA2">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项目名称</w:t>
            </w:r>
          </w:p>
        </w:tc>
        <w:tc>
          <w:tcPr>
            <w:tcW w:w="7073" w:type="dxa"/>
            <w:vAlign w:val="center"/>
          </w:tcPr>
          <w:p w14:paraId="2439091F">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清河县数字经济信息传播大数据系统建设服务项目UPS设备采购及机房调整优化服务项目</w:t>
            </w:r>
          </w:p>
        </w:tc>
      </w:tr>
      <w:tr w14:paraId="3F529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756" w:type="dxa"/>
            <w:vMerge w:val="continue"/>
            <w:vAlign w:val="center"/>
          </w:tcPr>
          <w:p w14:paraId="05A0220C">
            <w:pPr>
              <w:keepNext w:val="0"/>
              <w:keepLines w:val="0"/>
              <w:pageBreakBefore w:val="0"/>
              <w:widowControl/>
              <w:kinsoku/>
              <w:wordWrap/>
              <w:overflowPunct/>
              <w:topLinePunct w:val="0"/>
              <w:bidi w:val="0"/>
              <w:adjustRightInd/>
              <w:snapToGrid/>
              <w:spacing w:line="300" w:lineRule="exact"/>
              <w:ind w:firstLine="0" w:firstLineChars="0"/>
              <w:jc w:val="left"/>
              <w:textAlignment w:val="auto"/>
              <w:rPr>
                <w:rFonts w:cs="宋体" w:asciiTheme="minorEastAsia" w:hAnsiTheme="minorEastAsia" w:eastAsiaTheme="minorEastAsia"/>
                <w:b/>
                <w:color w:val="000000"/>
                <w:kern w:val="0"/>
                <w:sz w:val="24"/>
                <w:szCs w:val="24"/>
              </w:rPr>
            </w:pPr>
          </w:p>
        </w:tc>
        <w:tc>
          <w:tcPr>
            <w:tcW w:w="2037" w:type="dxa"/>
            <w:vAlign w:val="center"/>
          </w:tcPr>
          <w:p w14:paraId="0C5A65B4">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采购内容</w:t>
            </w:r>
          </w:p>
        </w:tc>
        <w:tc>
          <w:tcPr>
            <w:tcW w:w="7073" w:type="dxa"/>
            <w:vAlign w:val="center"/>
          </w:tcPr>
          <w:p w14:paraId="1A34D9ED">
            <w:pPr>
              <w:keepNext w:val="0"/>
              <w:keepLines w:val="0"/>
              <w:pageBreakBefore w:val="0"/>
              <w:kinsoku/>
              <w:wordWrap/>
              <w:overflowPunct/>
              <w:topLinePunct w:val="0"/>
              <w:bidi w:val="0"/>
              <w:adjustRightInd/>
              <w:snapToGrid/>
              <w:spacing w:line="300" w:lineRule="exact"/>
              <w:ind w:firstLine="0" w:firstLineChars="0"/>
              <w:jc w:val="left"/>
              <w:textAlignment w:val="auto"/>
            </w:pPr>
            <w:r>
              <w:rPr>
                <w:rFonts w:hint="eastAsia" w:cs="宋体" w:asciiTheme="minorEastAsia" w:hAnsiTheme="minorEastAsia" w:eastAsiaTheme="minorEastAsia"/>
                <w:color w:val="000000"/>
                <w:kern w:val="0"/>
                <w:sz w:val="24"/>
                <w:szCs w:val="24"/>
              </w:rPr>
              <w:t>详见询价文件第三章项目要求</w:t>
            </w:r>
          </w:p>
        </w:tc>
      </w:tr>
      <w:tr w14:paraId="39913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56" w:type="dxa"/>
            <w:vAlign w:val="center"/>
          </w:tcPr>
          <w:p w14:paraId="519428F8">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2</w:t>
            </w:r>
          </w:p>
        </w:tc>
        <w:tc>
          <w:tcPr>
            <w:tcW w:w="2037" w:type="dxa"/>
            <w:vAlign w:val="center"/>
          </w:tcPr>
          <w:p w14:paraId="7A42344C">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分包情况</w:t>
            </w:r>
          </w:p>
        </w:tc>
        <w:tc>
          <w:tcPr>
            <w:tcW w:w="7073" w:type="dxa"/>
            <w:vAlign w:val="center"/>
          </w:tcPr>
          <w:p w14:paraId="4830EFD7">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本项目共一个合同包</w:t>
            </w:r>
          </w:p>
        </w:tc>
      </w:tr>
      <w:tr w14:paraId="5BE3F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756" w:type="dxa"/>
            <w:vAlign w:val="center"/>
          </w:tcPr>
          <w:p w14:paraId="0A7729FB">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3</w:t>
            </w:r>
          </w:p>
        </w:tc>
        <w:tc>
          <w:tcPr>
            <w:tcW w:w="2037" w:type="dxa"/>
            <w:vAlign w:val="center"/>
          </w:tcPr>
          <w:p w14:paraId="03A52269">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服务周期及地点</w:t>
            </w:r>
          </w:p>
        </w:tc>
        <w:tc>
          <w:tcPr>
            <w:tcW w:w="7073" w:type="dxa"/>
            <w:vAlign w:val="center"/>
          </w:tcPr>
          <w:p w14:paraId="5158EDA4">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bCs/>
                <w:sz w:val="24"/>
                <w:szCs w:val="24"/>
                <w:shd w:val="clear" w:color="auto" w:fill="FFFFFF"/>
              </w:rPr>
            </w:pPr>
            <w:r>
              <w:rPr>
                <w:rFonts w:hint="eastAsia" w:cs="宋体" w:asciiTheme="minorEastAsia" w:hAnsiTheme="minorEastAsia" w:eastAsiaTheme="minorEastAsia"/>
                <w:bCs/>
                <w:sz w:val="24"/>
                <w:szCs w:val="24"/>
                <w:shd w:val="clear" w:color="auto" w:fill="FFFFFF"/>
              </w:rPr>
              <w:t>1.服务期限：自合同签订之日起至整项目验收结束。</w:t>
            </w:r>
          </w:p>
          <w:p w14:paraId="7CB89713">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bCs/>
                <w:sz w:val="24"/>
                <w:szCs w:val="24"/>
                <w:shd w:val="clear" w:color="auto" w:fill="FFFFFF"/>
              </w:rPr>
            </w:pPr>
            <w:r>
              <w:rPr>
                <w:rFonts w:hint="eastAsia" w:cs="宋体" w:asciiTheme="minorEastAsia" w:hAnsiTheme="minorEastAsia" w:eastAsiaTheme="minorEastAsia"/>
                <w:bCs/>
                <w:sz w:val="24"/>
                <w:szCs w:val="24"/>
                <w:shd w:val="clear" w:color="auto" w:fill="FFFFFF"/>
              </w:rPr>
              <w:t>2.服务地点：河北省邢台市清河县</w:t>
            </w:r>
          </w:p>
        </w:tc>
      </w:tr>
      <w:tr w14:paraId="02923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756" w:type="dxa"/>
            <w:vAlign w:val="center"/>
          </w:tcPr>
          <w:p w14:paraId="1B886BF7">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4</w:t>
            </w:r>
          </w:p>
        </w:tc>
        <w:tc>
          <w:tcPr>
            <w:tcW w:w="2037" w:type="dxa"/>
            <w:vAlign w:val="center"/>
          </w:tcPr>
          <w:p w14:paraId="7F1200E7">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投标人资格</w:t>
            </w:r>
          </w:p>
          <w:p w14:paraId="662C01E8">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要求</w:t>
            </w:r>
          </w:p>
        </w:tc>
        <w:tc>
          <w:tcPr>
            <w:tcW w:w="7073" w:type="dxa"/>
            <w:vAlign w:val="center"/>
          </w:tcPr>
          <w:p w14:paraId="4211E9EF">
            <w:pPr>
              <w:keepNext w:val="0"/>
              <w:keepLines w:val="0"/>
              <w:pageBreakBefore w:val="0"/>
              <w:kinsoku/>
              <w:wordWrap/>
              <w:overflowPunct/>
              <w:topLinePunct w:val="0"/>
              <w:bidi w:val="0"/>
              <w:adjustRightInd/>
              <w:snapToGrid/>
              <w:spacing w:line="300" w:lineRule="exact"/>
              <w:ind w:firstLine="0" w:firstLineChars="0"/>
              <w:jc w:val="left"/>
              <w:textAlignment w:val="auto"/>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在中国境内依法注册的法人或其他经济组织，具有与本次比选内容相适应的经营范围和能力；</w:t>
            </w:r>
          </w:p>
          <w:p w14:paraId="0A405BAB">
            <w:pPr>
              <w:keepNext w:val="0"/>
              <w:keepLines w:val="0"/>
              <w:pageBreakBefore w:val="0"/>
              <w:kinsoku/>
              <w:wordWrap/>
              <w:overflowPunct/>
              <w:topLinePunct w:val="0"/>
              <w:bidi w:val="0"/>
              <w:adjustRightInd/>
              <w:snapToGrid/>
              <w:spacing w:line="300" w:lineRule="exact"/>
              <w:ind w:firstLine="0" w:firstLineChars="0"/>
              <w:jc w:val="left"/>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color w:val="000000"/>
                <w:sz w:val="24"/>
                <w:szCs w:val="24"/>
              </w:rPr>
              <w:t>商业信誉良好，未被列入国家信息中心“信用中国”失信被执行人名单、企业经营异常名录、重大税收违法案件当事人名单；</w:t>
            </w:r>
          </w:p>
          <w:p w14:paraId="32473725">
            <w:pPr>
              <w:keepNext w:val="0"/>
              <w:keepLines w:val="0"/>
              <w:pageBreakBefore w:val="0"/>
              <w:kinsoku/>
              <w:wordWrap/>
              <w:overflowPunct/>
              <w:topLinePunct w:val="0"/>
              <w:bidi w:val="0"/>
              <w:adjustRightInd/>
              <w:snapToGrid/>
              <w:spacing w:line="300" w:lineRule="exact"/>
              <w:ind w:firstLine="0" w:firstLineChars="0"/>
              <w:jc w:val="left"/>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color w:val="000000"/>
                <w:sz w:val="24"/>
                <w:szCs w:val="24"/>
              </w:rPr>
              <w:t>单位负责人为同一人或者存在控股、管理关系的不同单位，不得同时参与投标；</w:t>
            </w:r>
          </w:p>
          <w:p w14:paraId="5E3A8604">
            <w:pPr>
              <w:keepNext w:val="0"/>
              <w:keepLines w:val="0"/>
              <w:pageBreakBefore w:val="0"/>
              <w:kinsoku/>
              <w:wordWrap/>
              <w:overflowPunct/>
              <w:topLinePunct w:val="0"/>
              <w:bidi w:val="0"/>
              <w:adjustRightInd/>
              <w:snapToGrid/>
              <w:spacing w:line="300" w:lineRule="exact"/>
              <w:ind w:firstLine="0" w:firstLineChars="0"/>
              <w:textAlignment w:val="auto"/>
              <w:rPr>
                <w:rFonts w:asciiTheme="minorEastAsia" w:hAnsiTheme="minorEastAsia" w:eastAsiaTheme="minorEastAsia"/>
                <w:sz w:val="24"/>
                <w:szCs w:val="24"/>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本次采购项目不接受联合体投标。</w:t>
            </w:r>
          </w:p>
        </w:tc>
      </w:tr>
      <w:tr w14:paraId="7FCC7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56" w:type="dxa"/>
            <w:vAlign w:val="center"/>
          </w:tcPr>
          <w:p w14:paraId="1F9260FB">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5</w:t>
            </w:r>
          </w:p>
        </w:tc>
        <w:tc>
          <w:tcPr>
            <w:tcW w:w="2037" w:type="dxa"/>
            <w:vAlign w:val="center"/>
          </w:tcPr>
          <w:p w14:paraId="5FBAA256">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投标报价</w:t>
            </w:r>
          </w:p>
        </w:tc>
        <w:tc>
          <w:tcPr>
            <w:tcW w:w="7073" w:type="dxa"/>
            <w:vAlign w:val="center"/>
          </w:tcPr>
          <w:p w14:paraId="4EBC2C57">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本项目采用费用包干方式，所需费用均包含在总报价内，采购人不再额外支付费用。</w:t>
            </w:r>
          </w:p>
        </w:tc>
      </w:tr>
      <w:tr w14:paraId="76A9E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56" w:type="dxa"/>
            <w:vAlign w:val="center"/>
          </w:tcPr>
          <w:p w14:paraId="0774E2E3">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6</w:t>
            </w:r>
          </w:p>
        </w:tc>
        <w:tc>
          <w:tcPr>
            <w:tcW w:w="2037" w:type="dxa"/>
            <w:vAlign w:val="center"/>
          </w:tcPr>
          <w:p w14:paraId="586F69FA">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投标文件份数</w:t>
            </w:r>
          </w:p>
        </w:tc>
        <w:tc>
          <w:tcPr>
            <w:tcW w:w="7073" w:type="dxa"/>
            <w:vAlign w:val="center"/>
          </w:tcPr>
          <w:p w14:paraId="5429ECF7">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bCs/>
                <w:sz w:val="24"/>
                <w:szCs w:val="24"/>
              </w:rPr>
            </w:pPr>
            <w:r>
              <w:rPr>
                <w:rFonts w:hint="eastAsia" w:hAnsi="宋体" w:cs="宋体"/>
                <w:color w:val="000000"/>
                <w:sz w:val="24"/>
              </w:rPr>
              <w:t>投标文件正本壹份、副本贰份</w:t>
            </w:r>
          </w:p>
        </w:tc>
      </w:tr>
      <w:tr w14:paraId="40D973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56" w:type="dxa"/>
            <w:vAlign w:val="center"/>
          </w:tcPr>
          <w:p w14:paraId="11E47BA0">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7</w:t>
            </w:r>
          </w:p>
        </w:tc>
        <w:tc>
          <w:tcPr>
            <w:tcW w:w="2037" w:type="dxa"/>
            <w:vAlign w:val="center"/>
          </w:tcPr>
          <w:p w14:paraId="2C5F7A34">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投标文件递交地点及截止时间</w:t>
            </w:r>
          </w:p>
        </w:tc>
        <w:tc>
          <w:tcPr>
            <w:tcW w:w="7073" w:type="dxa"/>
            <w:vAlign w:val="center"/>
          </w:tcPr>
          <w:p w14:paraId="25769353">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地点：</w:t>
            </w:r>
            <w:r>
              <w:rPr>
                <w:rFonts w:hint="eastAsia" w:cs="宋体" w:asciiTheme="minorEastAsia" w:hAnsiTheme="minorEastAsia" w:eastAsiaTheme="minorEastAsia"/>
                <w:bCs/>
                <w:sz w:val="24"/>
                <w:szCs w:val="24"/>
              </w:rPr>
              <w:t>石家庄市桥西区裕华西路186号</w:t>
            </w:r>
          </w:p>
          <w:p w14:paraId="2F67F345">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时间：2024年1月8日8</w:t>
            </w:r>
            <w:r>
              <w:rPr>
                <w:rFonts w:hint="eastAsia" w:cs="宋体" w:asciiTheme="minorEastAsia" w:hAnsiTheme="minorEastAsia" w:eastAsiaTheme="minorEastAsia"/>
                <w:kern w:val="0"/>
                <w:sz w:val="24"/>
                <w:szCs w:val="24"/>
                <w:lang w:eastAsia="zh-Hans"/>
              </w:rPr>
              <w:t>：</w:t>
            </w:r>
            <w:r>
              <w:rPr>
                <w:rFonts w:cs="宋体" w:asciiTheme="minorEastAsia" w:hAnsiTheme="minorEastAsia" w:eastAsiaTheme="minorEastAsia"/>
                <w:kern w:val="0"/>
                <w:sz w:val="24"/>
                <w:szCs w:val="24"/>
                <w:lang w:eastAsia="zh-Hans"/>
              </w:rPr>
              <w:t>30</w:t>
            </w:r>
            <w:r>
              <w:rPr>
                <w:rFonts w:hint="eastAsia" w:cs="宋体" w:asciiTheme="minorEastAsia" w:hAnsiTheme="minorEastAsia" w:eastAsiaTheme="minorEastAsia"/>
                <w:kern w:val="0"/>
                <w:sz w:val="24"/>
                <w:szCs w:val="24"/>
              </w:rPr>
              <w:t>（北京时间）</w:t>
            </w:r>
          </w:p>
        </w:tc>
      </w:tr>
      <w:tr w14:paraId="68496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6" w:type="dxa"/>
            <w:vAlign w:val="center"/>
          </w:tcPr>
          <w:p w14:paraId="4F9C8DC6">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8</w:t>
            </w:r>
          </w:p>
        </w:tc>
        <w:tc>
          <w:tcPr>
            <w:tcW w:w="2037" w:type="dxa"/>
            <w:vAlign w:val="center"/>
          </w:tcPr>
          <w:p w14:paraId="6901A2F2">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开标时间及</w:t>
            </w:r>
          </w:p>
          <w:p w14:paraId="27AF4348">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地点</w:t>
            </w:r>
          </w:p>
        </w:tc>
        <w:tc>
          <w:tcPr>
            <w:tcW w:w="7073" w:type="dxa"/>
            <w:vAlign w:val="center"/>
          </w:tcPr>
          <w:p w14:paraId="5419EA40">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sz w:val="24"/>
                <w:szCs w:val="24"/>
                <w:highlight w:val="green"/>
              </w:rPr>
            </w:pPr>
            <w:r>
              <w:rPr>
                <w:rFonts w:hint="eastAsia" w:cs="宋体" w:asciiTheme="minorEastAsia" w:hAnsiTheme="minorEastAsia" w:eastAsiaTheme="minorEastAsia"/>
                <w:sz w:val="24"/>
                <w:szCs w:val="24"/>
              </w:rPr>
              <w:t>开标时间：2024年1月8日8:30（北京时间）</w:t>
            </w:r>
          </w:p>
          <w:p w14:paraId="20B3AB53">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地点：</w:t>
            </w:r>
            <w:r>
              <w:rPr>
                <w:rFonts w:hint="eastAsia" w:cs="宋体" w:asciiTheme="minorEastAsia" w:hAnsiTheme="minorEastAsia" w:eastAsiaTheme="minorEastAsia"/>
                <w:bCs/>
                <w:sz w:val="24"/>
                <w:szCs w:val="24"/>
              </w:rPr>
              <w:t>石家庄市桥西区裕华西路186号</w:t>
            </w:r>
          </w:p>
        </w:tc>
      </w:tr>
      <w:tr w14:paraId="58251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6" w:type="dxa"/>
            <w:vAlign w:val="center"/>
          </w:tcPr>
          <w:p w14:paraId="4BC587BC">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9</w:t>
            </w:r>
          </w:p>
        </w:tc>
        <w:tc>
          <w:tcPr>
            <w:tcW w:w="2037" w:type="dxa"/>
            <w:vAlign w:val="center"/>
          </w:tcPr>
          <w:p w14:paraId="07445713">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评标办法及标准</w:t>
            </w:r>
          </w:p>
        </w:tc>
        <w:tc>
          <w:tcPr>
            <w:tcW w:w="7073" w:type="dxa"/>
            <w:vAlign w:val="center"/>
          </w:tcPr>
          <w:p w14:paraId="5BD22204">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综合评分法，详见“评标办法和标准”</w:t>
            </w:r>
          </w:p>
        </w:tc>
      </w:tr>
      <w:tr w14:paraId="202D8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56" w:type="dxa"/>
            <w:vAlign w:val="center"/>
          </w:tcPr>
          <w:p w14:paraId="0094AFDA">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10</w:t>
            </w:r>
          </w:p>
        </w:tc>
        <w:tc>
          <w:tcPr>
            <w:tcW w:w="2037" w:type="dxa"/>
            <w:vAlign w:val="center"/>
          </w:tcPr>
          <w:p w14:paraId="0C75DFA0">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spacing w:val="8"/>
                <w:sz w:val="24"/>
                <w:szCs w:val="24"/>
              </w:rPr>
              <w:t>确定中标人方式及发中标通知书</w:t>
            </w:r>
          </w:p>
        </w:tc>
        <w:tc>
          <w:tcPr>
            <w:tcW w:w="7073" w:type="dxa"/>
            <w:vAlign w:val="center"/>
          </w:tcPr>
          <w:p w14:paraId="012A87DB">
            <w:pPr>
              <w:keepNext w:val="0"/>
              <w:keepLines w:val="0"/>
              <w:pageBreakBefore w:val="0"/>
              <w:kinsoku/>
              <w:wordWrap/>
              <w:overflowPunct/>
              <w:topLinePunct w:val="0"/>
              <w:bidi w:val="0"/>
              <w:adjustRightInd/>
              <w:snapToGrid/>
              <w:spacing w:line="300" w:lineRule="exact"/>
              <w:ind w:left="-10" w:right="-110" w:firstLine="0" w:firstLineChars="0"/>
              <w:textAlignment w:val="auto"/>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按比选文件的“评标办法和标准”确定中标人并发布中标公示，公示结束后向中标人发放中标通知书。</w:t>
            </w:r>
          </w:p>
        </w:tc>
      </w:tr>
      <w:tr w14:paraId="52E29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14:paraId="1E32F9A7">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cs="宋体" w:asciiTheme="minorEastAsia" w:hAnsiTheme="minorEastAsia" w:eastAsiaTheme="minorEastAsia"/>
                <w:b/>
                <w:color w:val="000000"/>
                <w:kern w:val="0"/>
                <w:sz w:val="24"/>
                <w:szCs w:val="24"/>
              </w:rPr>
              <w:t>11</w:t>
            </w:r>
          </w:p>
        </w:tc>
        <w:tc>
          <w:tcPr>
            <w:tcW w:w="2037" w:type="dxa"/>
            <w:vAlign w:val="center"/>
          </w:tcPr>
          <w:p w14:paraId="38BDA77B">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最高限价</w:t>
            </w:r>
          </w:p>
        </w:tc>
        <w:tc>
          <w:tcPr>
            <w:tcW w:w="7073" w:type="dxa"/>
            <w:vAlign w:val="center"/>
          </w:tcPr>
          <w:p w14:paraId="6ACA3DE6">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bCs/>
                <w:color w:val="000000"/>
                <w:kern w:val="0"/>
                <w:sz w:val="24"/>
                <w:szCs w:val="24"/>
              </w:rPr>
              <w:t>35.65万元，供应商投标报价超过最高限价的按无效投标处理。</w:t>
            </w:r>
          </w:p>
        </w:tc>
      </w:tr>
      <w:tr w14:paraId="5BA7C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14:paraId="1931A1FA">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12</w:t>
            </w:r>
          </w:p>
        </w:tc>
        <w:tc>
          <w:tcPr>
            <w:tcW w:w="2037" w:type="dxa"/>
            <w:vAlign w:val="center"/>
          </w:tcPr>
          <w:p w14:paraId="3E040D19">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评标委员会组建</w:t>
            </w:r>
          </w:p>
        </w:tc>
        <w:tc>
          <w:tcPr>
            <w:tcW w:w="7073" w:type="dxa"/>
            <w:vAlign w:val="center"/>
          </w:tcPr>
          <w:p w14:paraId="4ED1A2B0">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cs="宋体" w:asciiTheme="minorEastAsia" w:hAnsiTheme="minorEastAsia" w:eastAsiaTheme="minorEastAsia"/>
                <w:bCs/>
                <w:color w:val="000000"/>
                <w:kern w:val="0"/>
                <w:sz w:val="24"/>
                <w:szCs w:val="24"/>
              </w:rPr>
            </w:pPr>
            <w:r>
              <w:rPr>
                <w:rFonts w:hint="eastAsia" w:ascii="宋体" w:hAnsi="宋体"/>
                <w:sz w:val="24"/>
                <w:szCs w:val="24"/>
              </w:rPr>
              <w:t>比选人自行组织评审委员会，共计3人组成。</w:t>
            </w:r>
          </w:p>
        </w:tc>
      </w:tr>
      <w:tr w14:paraId="48156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14:paraId="47852927">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13</w:t>
            </w:r>
          </w:p>
        </w:tc>
        <w:tc>
          <w:tcPr>
            <w:tcW w:w="2037" w:type="dxa"/>
            <w:vAlign w:val="center"/>
          </w:tcPr>
          <w:p w14:paraId="5FA32920">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中标人数量</w:t>
            </w:r>
          </w:p>
        </w:tc>
        <w:tc>
          <w:tcPr>
            <w:tcW w:w="7073" w:type="dxa"/>
            <w:vAlign w:val="center"/>
          </w:tcPr>
          <w:p w14:paraId="6AE85230">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ascii="宋体" w:hAnsi="宋体"/>
                <w:sz w:val="24"/>
                <w:szCs w:val="24"/>
              </w:rPr>
            </w:pPr>
            <w:r>
              <w:rPr>
                <w:rFonts w:hint="eastAsia" w:ascii="宋体" w:hAnsi="宋体"/>
                <w:sz w:val="24"/>
                <w:szCs w:val="24"/>
              </w:rPr>
              <w:t>1家</w:t>
            </w:r>
          </w:p>
        </w:tc>
      </w:tr>
      <w:tr w14:paraId="621A8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14:paraId="16A972B0">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14</w:t>
            </w:r>
          </w:p>
        </w:tc>
        <w:tc>
          <w:tcPr>
            <w:tcW w:w="2037" w:type="dxa"/>
            <w:vAlign w:val="center"/>
          </w:tcPr>
          <w:p w14:paraId="3E190A2D">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签订合同时间</w:t>
            </w:r>
          </w:p>
          <w:p w14:paraId="716D8192">
            <w:pPr>
              <w:keepNext w:val="0"/>
              <w:keepLines w:val="0"/>
              <w:pageBreakBefore w:val="0"/>
              <w:kinsoku/>
              <w:wordWrap/>
              <w:overflowPunct/>
              <w:topLinePunct w:val="0"/>
              <w:autoSpaceDE w:val="0"/>
              <w:autoSpaceDN w:val="0"/>
              <w:bidi w:val="0"/>
              <w:adjustRightInd/>
              <w:snapToGrid/>
              <w:spacing w:line="300" w:lineRule="exact"/>
              <w:ind w:firstLine="0" w:firstLineChars="0"/>
              <w:jc w:val="center"/>
              <w:textAlignment w:val="auto"/>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的要求</w:t>
            </w:r>
          </w:p>
        </w:tc>
        <w:tc>
          <w:tcPr>
            <w:tcW w:w="7073" w:type="dxa"/>
            <w:vAlign w:val="center"/>
          </w:tcPr>
          <w:p w14:paraId="28A45979">
            <w:pPr>
              <w:keepNext w:val="0"/>
              <w:keepLines w:val="0"/>
              <w:pageBreakBefore w:val="0"/>
              <w:kinsoku/>
              <w:wordWrap/>
              <w:overflowPunct/>
              <w:topLinePunct w:val="0"/>
              <w:autoSpaceDE w:val="0"/>
              <w:autoSpaceDN w:val="0"/>
              <w:bidi w:val="0"/>
              <w:adjustRightInd/>
              <w:snapToGrid/>
              <w:spacing w:line="300" w:lineRule="exact"/>
              <w:ind w:firstLine="0" w:firstLineChars="0"/>
              <w:textAlignment w:val="auto"/>
              <w:rPr>
                <w:rFonts w:ascii="宋体" w:hAnsi="宋体"/>
                <w:sz w:val="24"/>
                <w:szCs w:val="24"/>
              </w:rPr>
            </w:pPr>
            <w:r>
              <w:rPr>
                <w:rFonts w:hint="eastAsia" w:ascii="宋体" w:hAnsi="宋体"/>
                <w:sz w:val="24"/>
                <w:szCs w:val="24"/>
              </w:rPr>
              <w:t>自中标通知书发出之日起30日内</w:t>
            </w:r>
          </w:p>
        </w:tc>
      </w:tr>
    </w:tbl>
    <w:p w14:paraId="177EA68A">
      <w:pPr>
        <w:pStyle w:val="8"/>
        <w:ind w:firstLine="210"/>
      </w:pPr>
    </w:p>
    <w:p w14:paraId="6C6D279B">
      <w:pPr>
        <w:spacing w:before="312" w:beforeLines="100" w:after="156" w:afterLines="50" w:line="360" w:lineRule="auto"/>
        <w:ind w:firstLine="643"/>
        <w:jc w:val="center"/>
        <w:outlineLvl w:val="0"/>
        <w:rPr>
          <w:rFonts w:ascii="宋体" w:hAnsi="宋体" w:cs="方正仿宋简体"/>
          <w:b/>
          <w:bCs/>
          <w:kern w:val="0"/>
          <w:sz w:val="32"/>
          <w:szCs w:val="32"/>
        </w:rPr>
      </w:pPr>
      <w:r>
        <w:rPr>
          <w:rFonts w:hint="eastAsia" w:ascii="宋体" w:hAnsi="宋体"/>
          <w:b/>
          <w:sz w:val="32"/>
          <w:szCs w:val="32"/>
        </w:rPr>
        <w:t>二、</w:t>
      </w:r>
      <w:r>
        <w:rPr>
          <w:rFonts w:hint="eastAsia" w:ascii="宋体" w:hAnsi="宋体" w:cs="方正仿宋简体"/>
          <w:b/>
          <w:bCs/>
          <w:kern w:val="0"/>
          <w:sz w:val="32"/>
          <w:szCs w:val="32"/>
        </w:rPr>
        <w:t>比选须知</w:t>
      </w:r>
    </w:p>
    <w:p w14:paraId="099DE8ED">
      <w:pPr>
        <w:autoSpaceDE w:val="0"/>
        <w:autoSpaceDN w:val="0"/>
        <w:adjustRightInd w:val="0"/>
        <w:spacing w:line="360" w:lineRule="auto"/>
        <w:ind w:firstLine="643"/>
        <w:jc w:val="center"/>
        <w:outlineLvl w:val="0"/>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（一）总　则</w:t>
      </w:r>
    </w:p>
    <w:p w14:paraId="0A11FB47">
      <w:pPr>
        <w:autoSpaceDE w:val="0"/>
        <w:autoSpaceDN w:val="0"/>
        <w:adjustRightInd w:val="0"/>
        <w:spacing w:line="360" w:lineRule="auto"/>
        <w:ind w:firstLine="620" w:firstLineChars="193"/>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1、项目说明</w:t>
      </w:r>
    </w:p>
    <w:p w14:paraId="0660D124">
      <w:pPr>
        <w:autoSpaceDE w:val="0"/>
        <w:autoSpaceDN w:val="0"/>
        <w:adjustRightInd w:val="0"/>
        <w:spacing w:line="360" w:lineRule="auto"/>
        <w:ind w:firstLine="617" w:firstLineChars="193"/>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本项目说明详见须知前附表第1项。</w:t>
      </w:r>
    </w:p>
    <w:p w14:paraId="66D2B554">
      <w:pPr>
        <w:autoSpaceDE w:val="0"/>
        <w:autoSpaceDN w:val="0"/>
        <w:adjustRightInd w:val="0"/>
        <w:spacing w:line="360" w:lineRule="auto"/>
        <w:ind w:firstLine="620" w:firstLineChars="193"/>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2、比选服务期限</w:t>
      </w:r>
    </w:p>
    <w:p w14:paraId="01B988F4">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本项目的工期详见本须知前附表第3项。</w:t>
      </w:r>
    </w:p>
    <w:p w14:paraId="15759E29">
      <w:pPr>
        <w:autoSpaceDE w:val="0"/>
        <w:autoSpaceDN w:val="0"/>
        <w:adjustRightInd w:val="0"/>
        <w:spacing w:line="360" w:lineRule="auto"/>
        <w:ind w:firstLine="620" w:firstLineChars="193"/>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3、合格的比选申请人</w:t>
      </w:r>
    </w:p>
    <w:p w14:paraId="6B8006CD">
      <w:pPr>
        <w:autoSpaceDE w:val="0"/>
        <w:autoSpaceDN w:val="0"/>
        <w:adjustRightInd w:val="0"/>
        <w:spacing w:line="360" w:lineRule="auto"/>
        <w:ind w:firstLine="617" w:firstLineChars="193"/>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本比选项目比选申请人的合格条件详见前附表第4项。</w:t>
      </w:r>
    </w:p>
    <w:p w14:paraId="633BE1B0">
      <w:pPr>
        <w:spacing w:line="360" w:lineRule="auto"/>
        <w:ind w:firstLine="643" w:firstLineChars="200"/>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4、比选费用</w:t>
      </w:r>
    </w:p>
    <w:p w14:paraId="0AE0E238">
      <w:pPr>
        <w:autoSpaceDE w:val="0"/>
        <w:autoSpaceDN w:val="0"/>
        <w:adjustRightInd w:val="0"/>
        <w:spacing w:line="360" w:lineRule="auto"/>
        <w:ind w:firstLine="617" w:firstLineChars="193"/>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比选申请人应自行承担其参加本比选活动所发生的一切费用。</w:t>
      </w:r>
    </w:p>
    <w:p w14:paraId="7C15C1C2">
      <w:pPr>
        <w:autoSpaceDE w:val="0"/>
        <w:autoSpaceDN w:val="0"/>
        <w:adjustRightInd w:val="0"/>
        <w:spacing w:before="156" w:beforeLines="50" w:after="156" w:afterLines="50" w:line="360" w:lineRule="auto"/>
        <w:ind w:firstLine="643"/>
        <w:jc w:val="center"/>
        <w:outlineLvl w:val="0"/>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（二）比选文件</w:t>
      </w:r>
    </w:p>
    <w:p w14:paraId="56408296">
      <w:pPr>
        <w:autoSpaceDE w:val="0"/>
        <w:autoSpaceDN w:val="0"/>
        <w:adjustRightInd w:val="0"/>
        <w:spacing w:line="360" w:lineRule="auto"/>
        <w:ind w:firstLine="620" w:firstLineChars="193"/>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5、比选文件</w:t>
      </w:r>
    </w:p>
    <w:p w14:paraId="25F123C7">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比选申请人应认真阅读比选文件中所有的事项、格式、条款和规范等要求。如果没有按照比选文件要求提交全部资料或响应文件没有对比选文件做出实质性响应，该文件有可能被拒绝，其风险应由比选申请人自行承担。</w:t>
      </w:r>
    </w:p>
    <w:p w14:paraId="175466EC">
      <w:pPr>
        <w:spacing w:line="360" w:lineRule="auto"/>
        <w:ind w:firstLine="643" w:firstLineChars="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6、比选文件的澄清和修改</w:t>
      </w:r>
    </w:p>
    <w:p w14:paraId="2A5DDEFA">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比选申请人对比选文件有疑问的，应当在比选文件发出后及时向采购人提出澄清要求。</w:t>
      </w:r>
    </w:p>
    <w:p w14:paraId="0F056BF5">
      <w:pPr>
        <w:autoSpaceDE w:val="0"/>
        <w:autoSpaceDN w:val="0"/>
        <w:adjustRightInd w:val="0"/>
        <w:spacing w:before="156" w:beforeLines="50" w:after="156" w:afterLines="50" w:line="360" w:lineRule="auto"/>
        <w:ind w:firstLine="643"/>
        <w:jc w:val="center"/>
        <w:outlineLvl w:val="0"/>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（三）响应文件的编制</w:t>
      </w:r>
    </w:p>
    <w:p w14:paraId="4FEDE76A">
      <w:pPr>
        <w:autoSpaceDE w:val="0"/>
        <w:autoSpaceDN w:val="0"/>
        <w:adjustRightInd w:val="0"/>
        <w:spacing w:line="360" w:lineRule="auto"/>
        <w:ind w:firstLine="601" w:firstLineChars="187"/>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7、响应文件的语言及度量衡单位</w:t>
      </w:r>
    </w:p>
    <w:p w14:paraId="375560E7">
      <w:pPr>
        <w:autoSpaceDE w:val="0"/>
        <w:autoSpaceDN w:val="0"/>
        <w:adjustRightInd w:val="0"/>
        <w:spacing w:line="360" w:lineRule="auto"/>
        <w:ind w:firstLine="598" w:firstLineChars="187"/>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响应文件中所使用的计量单位，除比选文件中有特殊规定外，一律使用国家法定计量单位。</w:t>
      </w:r>
    </w:p>
    <w:p w14:paraId="5F25989C">
      <w:pPr>
        <w:autoSpaceDE w:val="0"/>
        <w:autoSpaceDN w:val="0"/>
        <w:adjustRightInd w:val="0"/>
        <w:spacing w:line="360" w:lineRule="auto"/>
        <w:ind w:firstLine="601" w:firstLineChars="187"/>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
          <w:bCs/>
          <w:kern w:val="0"/>
          <w:sz w:val="32"/>
          <w:szCs w:val="32"/>
        </w:rPr>
        <w:t>8、响应文件的组成</w:t>
      </w:r>
    </w:p>
    <w:p w14:paraId="147E1C9B">
      <w:pPr>
        <w:pStyle w:val="8"/>
        <w:adjustRightInd w:val="0"/>
        <w:snapToGrid w:val="0"/>
        <w:spacing w:after="0"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8.1投标承诺书；</w:t>
      </w:r>
    </w:p>
    <w:p w14:paraId="67EB49F2">
      <w:pPr>
        <w:pStyle w:val="8"/>
        <w:adjustRightInd w:val="0"/>
        <w:snapToGrid w:val="0"/>
        <w:spacing w:after="0"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8.2法定代表人授权委托书、法定代表人身份证明书；</w:t>
      </w:r>
    </w:p>
    <w:p w14:paraId="519B0CB2">
      <w:pPr>
        <w:pStyle w:val="8"/>
        <w:adjustRightInd w:val="0"/>
        <w:snapToGrid w:val="0"/>
        <w:spacing w:after="0"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8.3开标一览表；</w:t>
      </w:r>
    </w:p>
    <w:p w14:paraId="0579DF4A">
      <w:pPr>
        <w:pStyle w:val="8"/>
        <w:adjustRightInd w:val="0"/>
        <w:snapToGrid w:val="0"/>
        <w:spacing w:after="0"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8.4实施方案；</w:t>
      </w:r>
    </w:p>
    <w:p w14:paraId="6C2A0C77">
      <w:pPr>
        <w:pStyle w:val="8"/>
        <w:adjustRightInd w:val="0"/>
        <w:snapToGrid w:val="0"/>
        <w:spacing w:after="0"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8.5投标人企业简介</w:t>
      </w:r>
      <w:r>
        <w:rPr>
          <w:rFonts w:hint="eastAsia" w:asciiTheme="minorEastAsia" w:hAnsiTheme="minorEastAsia" w:eastAsiaTheme="minorEastAsia" w:cstheme="minorEastAsia"/>
          <w:bCs/>
          <w:kern w:val="0"/>
          <w:sz w:val="32"/>
          <w:szCs w:val="32"/>
          <w:lang w:eastAsia="zh-Hans"/>
        </w:rPr>
        <w:t>；</w:t>
      </w:r>
    </w:p>
    <w:p w14:paraId="1572DBF0">
      <w:pPr>
        <w:pStyle w:val="8"/>
        <w:adjustRightInd w:val="0"/>
        <w:snapToGrid w:val="0"/>
        <w:spacing w:after="0"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8.6同类项目业绩一览表；</w:t>
      </w:r>
    </w:p>
    <w:p w14:paraId="5898DEE3">
      <w:pPr>
        <w:pStyle w:val="8"/>
        <w:adjustRightInd w:val="0"/>
        <w:snapToGrid w:val="0"/>
        <w:spacing w:after="0"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8.7投标人资格审查资料证明文件；</w:t>
      </w:r>
    </w:p>
    <w:p w14:paraId="038D75F6">
      <w:pPr>
        <w:pStyle w:val="8"/>
        <w:adjustRightInd w:val="0"/>
        <w:snapToGrid w:val="0"/>
        <w:spacing w:after="0"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8.8投标人认为有必要提供的其它文件；</w:t>
      </w:r>
    </w:p>
    <w:p w14:paraId="66E3F5E3">
      <w:pPr>
        <w:spacing w:line="360" w:lineRule="auto"/>
        <w:ind w:firstLine="643" w:firstLineChars="200"/>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sz w:val="32"/>
          <w:szCs w:val="32"/>
        </w:rPr>
        <w:t>9</w:t>
      </w:r>
      <w:r>
        <w:rPr>
          <w:rFonts w:hint="eastAsia" w:asciiTheme="minorEastAsia" w:hAnsiTheme="minorEastAsia" w:eastAsiaTheme="minorEastAsia" w:cstheme="minorEastAsia"/>
          <w:b/>
          <w:bCs/>
          <w:kern w:val="0"/>
          <w:sz w:val="32"/>
          <w:szCs w:val="32"/>
        </w:rPr>
        <w:t>、比选报价说明</w:t>
      </w:r>
    </w:p>
    <w:p w14:paraId="6EE04C45">
      <w:pPr>
        <w:adjustRightInd w:val="0"/>
        <w:spacing w:line="360" w:lineRule="auto"/>
        <w:ind w:firstLine="640" w:firstLineChars="200"/>
        <w:jc w:val="left"/>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9.1比选报价应按照本比选文件要求编制，任何有选择报价将不予接受。</w:t>
      </w:r>
    </w:p>
    <w:p w14:paraId="3E62AB97">
      <w:pPr>
        <w:adjustRightInd w:val="0"/>
        <w:spacing w:line="360" w:lineRule="auto"/>
        <w:ind w:firstLine="640" w:firstLineChars="200"/>
        <w:jc w:val="left"/>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9.2比选申请人所报的总价应包含合同实施过程中的应预见或不可预见费用等完成合同规定责任和义务、达到合同目的的一切费用及企业利润。</w:t>
      </w:r>
    </w:p>
    <w:p w14:paraId="5D49048C">
      <w:pPr>
        <w:spacing w:line="360" w:lineRule="auto"/>
        <w:ind w:firstLine="643" w:firstLineChars="2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kern w:val="0"/>
          <w:sz w:val="32"/>
          <w:szCs w:val="32"/>
        </w:rPr>
        <w:t>10、</w:t>
      </w:r>
      <w:r>
        <w:rPr>
          <w:rFonts w:hint="eastAsia" w:asciiTheme="minorEastAsia" w:hAnsiTheme="minorEastAsia" w:eastAsiaTheme="minorEastAsia" w:cstheme="minorEastAsia"/>
          <w:b/>
          <w:bCs/>
          <w:sz w:val="32"/>
          <w:szCs w:val="32"/>
        </w:rPr>
        <w:t>响应文件的份数和签署</w:t>
      </w:r>
    </w:p>
    <w:p w14:paraId="3139EF39">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kern w:val="0"/>
          <w:sz w:val="32"/>
          <w:szCs w:val="32"/>
        </w:rPr>
        <w:t xml:space="preserve">10.1 </w:t>
      </w:r>
      <w:r>
        <w:rPr>
          <w:rFonts w:hint="eastAsia" w:asciiTheme="minorEastAsia" w:hAnsiTheme="minorEastAsia" w:eastAsiaTheme="minorEastAsia" w:cstheme="minorEastAsia"/>
          <w:sz w:val="32"/>
          <w:szCs w:val="32"/>
        </w:rPr>
        <w:t>比选申请人应按前附表第6项规定的份数提交响应文件。否则视为实质上未响应比选文件的投标。</w:t>
      </w:r>
    </w:p>
    <w:p w14:paraId="47EC89ED">
      <w:pPr>
        <w:spacing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10.2 响应文件的正本和副本均需打印或使用蓝、黑墨水笔书写，字迹应清晰易于辨认，并应在响应文件封面的右上角清楚地注明“正本”或“副本”字样。正本和副本如有不一致之处，以正本为准。</w:t>
      </w:r>
    </w:p>
    <w:p w14:paraId="67CE8383">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kern w:val="0"/>
          <w:sz w:val="32"/>
          <w:szCs w:val="32"/>
        </w:rPr>
        <w:t>10.3全套响应文件应无涂改或行间插字和增删。如有修改，</w:t>
      </w:r>
      <w:r>
        <w:rPr>
          <w:rFonts w:hint="eastAsia" w:asciiTheme="minorEastAsia" w:hAnsiTheme="minorEastAsia" w:eastAsiaTheme="minorEastAsia" w:cstheme="minorEastAsia"/>
          <w:kern w:val="0"/>
          <w:sz w:val="32"/>
          <w:szCs w:val="32"/>
        </w:rPr>
        <w:t>修改处应加盖比选申请人公章，否则按废标处理</w:t>
      </w:r>
      <w:r>
        <w:rPr>
          <w:rFonts w:hint="eastAsia" w:asciiTheme="minorEastAsia" w:hAnsiTheme="minorEastAsia" w:eastAsiaTheme="minorEastAsia" w:cstheme="minorEastAsia"/>
          <w:sz w:val="32"/>
          <w:szCs w:val="32"/>
        </w:rPr>
        <w:t>。</w:t>
      </w:r>
    </w:p>
    <w:p w14:paraId="0C3F2224">
      <w:pPr>
        <w:autoSpaceDE w:val="0"/>
        <w:autoSpaceDN w:val="0"/>
        <w:adjustRightInd w:val="0"/>
        <w:spacing w:before="156" w:beforeLines="50" w:after="156" w:afterLines="50" w:line="360" w:lineRule="auto"/>
        <w:ind w:firstLine="643"/>
        <w:jc w:val="center"/>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（四）响应文件的递交</w:t>
      </w:r>
    </w:p>
    <w:p w14:paraId="0765C1AF">
      <w:pPr>
        <w:spacing w:line="360" w:lineRule="auto"/>
        <w:ind w:firstLine="643" w:firstLineChars="200"/>
        <w:outlineLvl w:val="0"/>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11、响应文件的装订、密封和标记</w:t>
      </w:r>
    </w:p>
    <w:p w14:paraId="6A0671C1">
      <w:pPr>
        <w:spacing w:line="360" w:lineRule="auto"/>
        <w:ind w:firstLine="640" w:firstLineChars="200"/>
        <w:outlineLvl w:val="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11.1 响应文件的装订要求：响应文件应</w:t>
      </w:r>
      <w:r>
        <w:rPr>
          <w:rFonts w:hint="eastAsia" w:asciiTheme="minorEastAsia" w:hAnsiTheme="minorEastAsia" w:eastAsiaTheme="minorEastAsia" w:cstheme="minorEastAsia"/>
          <w:kern w:val="0"/>
          <w:sz w:val="32"/>
          <w:szCs w:val="32"/>
        </w:rPr>
        <w:t>胶装成册，散页无效。</w:t>
      </w:r>
    </w:p>
    <w:p w14:paraId="6EDC1191">
      <w:pPr>
        <w:spacing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11.2比选申请人应将所有响应文件密封，并在封口处加盖公章作为骑缝章。</w:t>
      </w:r>
    </w:p>
    <w:p w14:paraId="310F0F00">
      <w:pPr>
        <w:spacing w:line="360" w:lineRule="auto"/>
        <w:ind w:firstLine="640" w:firstLineChars="200"/>
        <w:outlineLvl w:val="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sz w:val="32"/>
          <w:szCs w:val="32"/>
        </w:rPr>
        <w:t>11.3 密封袋上写明：</w:t>
      </w:r>
    </w:p>
    <w:p w14:paraId="0402A13D">
      <w:pPr>
        <w:spacing w:line="360" w:lineRule="auto"/>
        <w:ind w:firstLine="800" w:firstLineChars="25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(1)项目名称：</w:t>
      </w:r>
      <w:r>
        <w:rPr>
          <w:rFonts w:hint="eastAsia" w:asciiTheme="minorEastAsia" w:hAnsiTheme="minorEastAsia" w:eastAsiaTheme="minorEastAsia" w:cstheme="minorEastAsia"/>
          <w:bCs/>
          <w:kern w:val="0"/>
          <w:sz w:val="32"/>
          <w:szCs w:val="32"/>
          <w:u w:val="single"/>
        </w:rPr>
        <w:t xml:space="preserve">                                   </w:t>
      </w:r>
    </w:p>
    <w:p w14:paraId="0ECE06D3">
      <w:pPr>
        <w:spacing w:line="360" w:lineRule="auto"/>
        <w:ind w:firstLine="800" w:firstLineChars="250"/>
        <w:rPr>
          <w:rFonts w:asciiTheme="minorEastAsia" w:hAnsiTheme="minorEastAsia" w:eastAsiaTheme="minorEastAsia" w:cstheme="minorEastAsia"/>
          <w:bCs/>
          <w:kern w:val="0"/>
          <w:sz w:val="32"/>
          <w:szCs w:val="32"/>
          <w:u w:val="single"/>
        </w:rPr>
      </w:pPr>
      <w:r>
        <w:rPr>
          <w:rFonts w:hint="eastAsia" w:asciiTheme="minorEastAsia" w:hAnsiTheme="minorEastAsia" w:eastAsiaTheme="minorEastAsia" w:cstheme="minorEastAsia"/>
          <w:bCs/>
          <w:kern w:val="0"/>
          <w:sz w:val="32"/>
          <w:szCs w:val="32"/>
        </w:rPr>
        <w:t>(2)比选申请人名称：</w:t>
      </w:r>
      <w:r>
        <w:rPr>
          <w:rFonts w:hint="eastAsia" w:asciiTheme="minorEastAsia" w:hAnsiTheme="minorEastAsia" w:eastAsiaTheme="minorEastAsia" w:cstheme="minorEastAsia"/>
          <w:bCs/>
          <w:kern w:val="0"/>
          <w:sz w:val="32"/>
          <w:szCs w:val="32"/>
          <w:u w:val="single"/>
        </w:rPr>
        <w:t xml:space="preserve">                                </w:t>
      </w:r>
    </w:p>
    <w:p w14:paraId="37A33C6C">
      <w:pPr>
        <w:spacing w:line="360" w:lineRule="auto"/>
        <w:ind w:firstLine="800" w:firstLineChars="25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(3)</w:t>
      </w:r>
      <w:r>
        <w:rPr>
          <w:rFonts w:hint="eastAsia" w:asciiTheme="minorEastAsia" w:hAnsiTheme="minorEastAsia" w:eastAsiaTheme="minorEastAsia" w:cstheme="minorEastAsia"/>
          <w:bCs/>
          <w:kern w:val="0"/>
          <w:sz w:val="32"/>
          <w:szCs w:val="32"/>
          <w:u w:val="single"/>
        </w:rPr>
        <w:t xml:space="preserve">    </w:t>
      </w:r>
      <w:r>
        <w:rPr>
          <w:rFonts w:hint="eastAsia" w:asciiTheme="minorEastAsia" w:hAnsiTheme="minorEastAsia" w:eastAsiaTheme="minorEastAsia" w:cstheme="minorEastAsia"/>
          <w:bCs/>
          <w:kern w:val="0"/>
          <w:sz w:val="32"/>
          <w:szCs w:val="32"/>
        </w:rPr>
        <w:t>年</w:t>
      </w:r>
      <w:r>
        <w:rPr>
          <w:rFonts w:hint="eastAsia" w:asciiTheme="minorEastAsia" w:hAnsiTheme="minorEastAsia" w:eastAsiaTheme="minorEastAsia" w:cstheme="minorEastAsia"/>
          <w:bCs/>
          <w:kern w:val="0"/>
          <w:sz w:val="32"/>
          <w:szCs w:val="32"/>
          <w:u w:val="single"/>
        </w:rPr>
        <w:t xml:space="preserve">   </w:t>
      </w:r>
      <w:r>
        <w:rPr>
          <w:rFonts w:hint="eastAsia" w:asciiTheme="minorEastAsia" w:hAnsiTheme="minorEastAsia" w:eastAsiaTheme="minorEastAsia" w:cstheme="minorEastAsia"/>
          <w:bCs/>
          <w:kern w:val="0"/>
          <w:sz w:val="32"/>
          <w:szCs w:val="32"/>
        </w:rPr>
        <w:t>月</w:t>
      </w:r>
      <w:r>
        <w:rPr>
          <w:rFonts w:hint="eastAsia" w:asciiTheme="minorEastAsia" w:hAnsiTheme="minorEastAsia" w:eastAsiaTheme="minorEastAsia" w:cstheme="minorEastAsia"/>
          <w:bCs/>
          <w:kern w:val="0"/>
          <w:sz w:val="32"/>
          <w:szCs w:val="32"/>
          <w:u w:val="single"/>
        </w:rPr>
        <w:t xml:space="preserve">   </w:t>
      </w:r>
      <w:r>
        <w:rPr>
          <w:rFonts w:hint="eastAsia" w:asciiTheme="minorEastAsia" w:hAnsiTheme="minorEastAsia" w:eastAsiaTheme="minorEastAsia" w:cstheme="minorEastAsia"/>
          <w:bCs/>
          <w:kern w:val="0"/>
          <w:sz w:val="32"/>
          <w:szCs w:val="32"/>
        </w:rPr>
        <w:t>日</w:t>
      </w:r>
      <w:r>
        <w:rPr>
          <w:rFonts w:hint="eastAsia" w:asciiTheme="minorEastAsia" w:hAnsiTheme="minorEastAsia" w:eastAsiaTheme="minorEastAsia" w:cstheme="minorEastAsia"/>
          <w:bCs/>
          <w:kern w:val="0"/>
          <w:sz w:val="32"/>
          <w:szCs w:val="32"/>
          <w:u w:val="single"/>
        </w:rPr>
        <w:t xml:space="preserve">   </w:t>
      </w:r>
      <w:r>
        <w:rPr>
          <w:rFonts w:hint="eastAsia" w:asciiTheme="minorEastAsia" w:hAnsiTheme="minorEastAsia" w:eastAsiaTheme="minorEastAsia" w:cstheme="minorEastAsia"/>
          <w:bCs/>
          <w:kern w:val="0"/>
          <w:sz w:val="32"/>
          <w:szCs w:val="32"/>
        </w:rPr>
        <w:t>时</w:t>
      </w:r>
      <w:r>
        <w:rPr>
          <w:rFonts w:hint="eastAsia" w:asciiTheme="minorEastAsia" w:hAnsiTheme="minorEastAsia" w:eastAsiaTheme="minorEastAsia" w:cstheme="minorEastAsia"/>
          <w:bCs/>
          <w:kern w:val="0"/>
          <w:sz w:val="32"/>
          <w:szCs w:val="32"/>
          <w:u w:val="single"/>
        </w:rPr>
        <w:t xml:space="preserve">   </w:t>
      </w:r>
      <w:r>
        <w:rPr>
          <w:rFonts w:hint="eastAsia" w:asciiTheme="minorEastAsia" w:hAnsiTheme="minorEastAsia" w:eastAsiaTheme="minorEastAsia" w:cstheme="minorEastAsia"/>
          <w:bCs/>
          <w:kern w:val="0"/>
          <w:sz w:val="32"/>
          <w:szCs w:val="32"/>
        </w:rPr>
        <w:t>分开标，此时间以前不得开封。</w:t>
      </w:r>
    </w:p>
    <w:p w14:paraId="2DC55B09">
      <w:pPr>
        <w:spacing w:line="360" w:lineRule="auto"/>
        <w:ind w:firstLine="809" w:firstLineChars="253"/>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11.4 如果响应文件没有按本须知规定装订和加写标记及密封，采购人将不承担响应文件提前开封的责任。对由此造成提前开封的响应文件将予以拒绝，并退还给比选申请人。</w:t>
      </w:r>
    </w:p>
    <w:p w14:paraId="35564D0D">
      <w:pPr>
        <w:spacing w:line="360" w:lineRule="auto"/>
        <w:ind w:firstLine="643" w:firstLineChars="200"/>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12、响应文件的递交和截止日期</w:t>
      </w:r>
    </w:p>
    <w:p w14:paraId="480445AE">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比选申请人应按前附表第7项所规定的地点，于截止时间前递交响应文件。未按规定的截止时间或未送达本比选文件规定地点的响应文件采购人将予以拒绝。</w:t>
      </w:r>
    </w:p>
    <w:p w14:paraId="072756EC">
      <w:pPr>
        <w:autoSpaceDE w:val="0"/>
        <w:autoSpaceDN w:val="0"/>
        <w:adjustRightInd w:val="0"/>
        <w:spacing w:before="156" w:beforeLines="50" w:after="156" w:afterLines="50" w:line="360" w:lineRule="auto"/>
        <w:ind w:firstLine="643"/>
        <w:jc w:val="center"/>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（五）开 标</w:t>
      </w:r>
    </w:p>
    <w:p w14:paraId="5A3D6B28">
      <w:pPr>
        <w:spacing w:line="360" w:lineRule="auto"/>
        <w:ind w:firstLine="643" w:firstLineChars="200"/>
        <w:outlineLvl w:val="0"/>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13、开 标</w:t>
      </w:r>
    </w:p>
    <w:p w14:paraId="2F1403B4">
      <w:pPr>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13.1采购人按照前附表第8项所规定的时间和地点开标。</w:t>
      </w:r>
    </w:p>
    <w:p w14:paraId="731DB470">
      <w:pPr>
        <w:pStyle w:val="8"/>
        <w:adjustRightInd w:val="0"/>
        <w:snapToGrid w:val="0"/>
        <w:spacing w:after="0"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13.2</w:t>
      </w:r>
      <w:r>
        <w:rPr>
          <w:rFonts w:hint="eastAsia" w:asciiTheme="minorEastAsia" w:hAnsiTheme="minorEastAsia" w:eastAsiaTheme="minorEastAsia" w:cstheme="minorEastAsia"/>
          <w:bCs/>
          <w:sz w:val="32"/>
          <w:szCs w:val="32"/>
        </w:rPr>
        <w:t>法定代表人可不到现场参加本次开标会，如法定代表人到现场参加本次开标会，必须携带本人居民身份证原件；投标人代表可不到现场参加本次开标会，如投标人代表现场参加本次开标会，法人授权书及被授权委托人身份证原件在开标时应提交比选人检验，法人授权委托书格式、盖章及内容均应符合要求，否则法人授权书无效，该投标人的投标文件按无效投标处理。</w:t>
      </w:r>
    </w:p>
    <w:p w14:paraId="378F588C">
      <w:pPr>
        <w:spacing w:line="360" w:lineRule="auto"/>
        <w:ind w:firstLine="643" w:firstLineChars="2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14、响应文件的有效性</w:t>
      </w:r>
    </w:p>
    <w:p w14:paraId="1E2BD1A5">
      <w:pPr>
        <w:spacing w:line="360" w:lineRule="auto"/>
        <w:ind w:firstLine="640" w:firstLineChars="200"/>
        <w:rPr>
          <w:rFonts w:asciiTheme="minorEastAsia" w:hAnsiTheme="minorEastAsia" w:eastAsiaTheme="minorEastAsia" w:cstheme="minorEastAsia"/>
          <w:bCs/>
          <w:kern w:val="0"/>
          <w:sz w:val="32"/>
          <w:szCs w:val="32"/>
        </w:rPr>
      </w:pPr>
      <w:bookmarkStart w:id="1" w:name="_Hlk53434594"/>
      <w:r>
        <w:rPr>
          <w:rFonts w:hint="eastAsia" w:asciiTheme="minorEastAsia" w:hAnsiTheme="minorEastAsia" w:eastAsiaTheme="minorEastAsia" w:cstheme="minorEastAsia"/>
          <w:bCs/>
          <w:kern w:val="0"/>
          <w:sz w:val="32"/>
          <w:szCs w:val="32"/>
        </w:rPr>
        <w:t>评审</w:t>
      </w:r>
      <w:bookmarkEnd w:id="1"/>
      <w:r>
        <w:rPr>
          <w:rFonts w:hint="eastAsia" w:asciiTheme="minorEastAsia" w:hAnsiTheme="minorEastAsia" w:eastAsiaTheme="minorEastAsia" w:cstheme="minorEastAsia"/>
          <w:bCs/>
          <w:kern w:val="0"/>
          <w:sz w:val="32"/>
          <w:szCs w:val="32"/>
        </w:rPr>
        <w:t>时，响应文件出现下列情形之一的，由比选小组评审后作为无效响应文件处理：</w:t>
      </w:r>
    </w:p>
    <w:p w14:paraId="733F6E8F">
      <w:pPr>
        <w:spacing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w:t>
      </w:r>
      <w:r>
        <w:rPr>
          <w:rFonts w:hint="eastAsia" w:asciiTheme="minorEastAsia" w:hAnsiTheme="minorEastAsia" w:eastAsiaTheme="minorEastAsia" w:cstheme="minorEastAsia"/>
          <w:sz w:val="32"/>
          <w:szCs w:val="32"/>
        </w:rPr>
        <w:t>未按比选文件要求加盖</w:t>
      </w:r>
      <w:r>
        <w:rPr>
          <w:rFonts w:hint="eastAsia" w:asciiTheme="minorEastAsia" w:hAnsiTheme="minorEastAsia" w:eastAsiaTheme="minorEastAsia" w:cstheme="minorEastAsia"/>
          <w:bCs/>
          <w:kern w:val="0"/>
          <w:sz w:val="32"/>
          <w:szCs w:val="32"/>
        </w:rPr>
        <w:t>比选申请人公章及法定代表人印鉴的；</w:t>
      </w:r>
    </w:p>
    <w:p w14:paraId="756DF169">
      <w:pPr>
        <w:spacing w:line="360" w:lineRule="auto"/>
        <w:ind w:firstLine="640" w:firstLineChars="200"/>
        <w:outlineLvl w:val="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2.响应文件中关键内容字迹不清或未按规定格式填写的；</w:t>
      </w:r>
    </w:p>
    <w:p w14:paraId="37AD7B93">
      <w:pPr>
        <w:spacing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3.未按比选文件要求提供相应有效资格证明文件的；</w:t>
      </w:r>
    </w:p>
    <w:p w14:paraId="0DB71A76">
      <w:pPr>
        <w:spacing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4. 响应文件载明的工期超出比选文件规定期限的；</w:t>
      </w:r>
    </w:p>
    <w:p w14:paraId="3C07D838">
      <w:pPr>
        <w:spacing w:line="360" w:lineRule="auto"/>
        <w:ind w:firstLine="640" w:firstLineChars="200"/>
        <w:outlineLvl w:val="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5.响应文件附有采购人不能接受的条件的。</w:t>
      </w:r>
    </w:p>
    <w:p w14:paraId="6D263855">
      <w:pPr>
        <w:autoSpaceDE w:val="0"/>
        <w:autoSpaceDN w:val="0"/>
        <w:adjustRightInd w:val="0"/>
        <w:spacing w:line="360" w:lineRule="auto"/>
        <w:ind w:firstLine="643"/>
        <w:jc w:val="center"/>
        <w:outlineLvl w:val="0"/>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（六）评 标</w:t>
      </w:r>
    </w:p>
    <w:p w14:paraId="77F7C917">
      <w:pPr>
        <w:spacing w:line="360" w:lineRule="auto"/>
        <w:ind w:firstLine="643" w:firstLineChars="200"/>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15、比选小组与评审</w:t>
      </w:r>
    </w:p>
    <w:p w14:paraId="64980D2D">
      <w:pPr>
        <w:spacing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15.1比选小组由采购人组建，负责评审活动。采购人授权比选小组直接确定中选人。</w:t>
      </w:r>
    </w:p>
    <w:p w14:paraId="6543B220">
      <w:pPr>
        <w:spacing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15.2开标结束后开始评审，评审采用保密方式进行。</w:t>
      </w:r>
    </w:p>
    <w:p w14:paraId="7789DDC9">
      <w:pPr>
        <w:spacing w:line="360" w:lineRule="auto"/>
        <w:ind w:firstLine="643" w:firstLineChars="200"/>
        <w:outlineLvl w:val="0"/>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16、响应文件的澄清</w:t>
      </w:r>
    </w:p>
    <w:p w14:paraId="1D17121B">
      <w:pPr>
        <w:spacing w:line="360" w:lineRule="auto"/>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为有助于对响应文件进行审查、评估和比较，比选小组可以书面形式要求比选申请人对响应文件含义不明确的内容作必要的澄清或说明,比选申请人应采用书面形式进行澄清或说明，但不得超出响应文件的范围或改变响应文件的实质性内容。</w:t>
      </w:r>
    </w:p>
    <w:p w14:paraId="47ABA9BA">
      <w:pPr>
        <w:spacing w:line="360" w:lineRule="auto"/>
        <w:ind w:firstLine="643" w:firstLineChars="200"/>
        <w:outlineLvl w:val="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kern w:val="0"/>
          <w:sz w:val="32"/>
          <w:szCs w:val="32"/>
        </w:rPr>
        <w:t>17、</w:t>
      </w:r>
      <w:r>
        <w:rPr>
          <w:rFonts w:hint="eastAsia" w:asciiTheme="minorEastAsia" w:hAnsiTheme="minorEastAsia" w:eastAsiaTheme="minorEastAsia" w:cstheme="minorEastAsia"/>
          <w:b/>
          <w:bCs/>
          <w:sz w:val="32"/>
          <w:szCs w:val="32"/>
        </w:rPr>
        <w:t>响应文件的初步评审</w:t>
      </w:r>
    </w:p>
    <w:p w14:paraId="5136CECB">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17.1评审时，比选小组将审查响应文件是否完整，有无计算上的错误，文件签署是否符合要求，响应文件是否符合比选文件的要求。</w:t>
      </w:r>
    </w:p>
    <w:p w14:paraId="4F501053">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17.2 如果响应文件未能在实质上响应比选文件的各项要求，</w:t>
      </w:r>
      <w:bookmarkStart w:id="2" w:name="_Hlk53434814"/>
      <w:r>
        <w:rPr>
          <w:rFonts w:hint="eastAsia" w:asciiTheme="minorEastAsia" w:hAnsiTheme="minorEastAsia" w:eastAsiaTheme="minorEastAsia" w:cstheme="minorEastAsia"/>
          <w:sz w:val="32"/>
          <w:szCs w:val="32"/>
        </w:rPr>
        <w:t>比选小组</w:t>
      </w:r>
      <w:bookmarkEnd w:id="2"/>
      <w:r>
        <w:rPr>
          <w:rFonts w:hint="eastAsia" w:asciiTheme="minorEastAsia" w:hAnsiTheme="minorEastAsia" w:eastAsiaTheme="minorEastAsia" w:cstheme="minorEastAsia"/>
          <w:sz w:val="32"/>
          <w:szCs w:val="32"/>
        </w:rPr>
        <w:t>将作废标处理。并且不允许比选申请人通过修改或撤消其不符合要求的差异或保留，使之成为具有响应性的比选。</w:t>
      </w:r>
    </w:p>
    <w:p w14:paraId="4B90D8A4">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17.3 比选小组对确定为实质上响应的响应文件进行审核，看其是否有计算上或累加上的算术错误，修改错误的原则如下：</w:t>
      </w:r>
    </w:p>
    <w:p w14:paraId="1C8191BB">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17.3.1 如果数字表示的金额与文字表示的金额不一致时，应以文字表示的金额为准；</w:t>
      </w:r>
    </w:p>
    <w:p w14:paraId="0F0A9A27">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17.3.2当单价与数量的乘积与合价不一致时，以单价为准，除非比选小组认为单价有明显的小数点错误，此时应以标出的合价为准，并修改单价。</w:t>
      </w:r>
    </w:p>
    <w:p w14:paraId="0AD55995">
      <w:pPr>
        <w:spacing w:line="360" w:lineRule="auto"/>
        <w:ind w:firstLine="643" w:firstLineChars="200"/>
        <w:outlineLvl w:val="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18、响应文件的评审和确定中选人</w:t>
      </w:r>
    </w:p>
    <w:p w14:paraId="48CAB57D">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18.1 比选小组将对实质上响应比选文件要求的响应文件进行评估和比较。</w:t>
      </w:r>
    </w:p>
    <w:p w14:paraId="5398571F">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18.2 在评审过程中，比选小组可以以书面形式要求比选申请人就响应文件中含义不明确的内容进行书面说明并提供相关材料。</w:t>
      </w:r>
    </w:p>
    <w:p w14:paraId="2C02A7C0">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18.3 比选小组依据文件规定的比选办法，对响应文件进行评审和比较，向采购人提出书面比选报告，</w:t>
      </w:r>
      <w:r>
        <w:rPr>
          <w:rFonts w:hint="eastAsia" w:asciiTheme="minorEastAsia" w:hAnsiTheme="minorEastAsia" w:eastAsiaTheme="minorEastAsia" w:cstheme="minorEastAsia"/>
          <w:kern w:val="0"/>
          <w:sz w:val="32"/>
          <w:szCs w:val="32"/>
        </w:rPr>
        <w:t>采购人授权比选小组直接确定得分最高的比选申请人为中选人。</w:t>
      </w:r>
    </w:p>
    <w:p w14:paraId="06E2A1DA">
      <w:pPr>
        <w:autoSpaceDE w:val="0"/>
        <w:autoSpaceDN w:val="0"/>
        <w:adjustRightInd w:val="0"/>
        <w:spacing w:line="360" w:lineRule="auto"/>
        <w:ind w:firstLine="643"/>
        <w:jc w:val="center"/>
        <w:outlineLvl w:val="0"/>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 xml:space="preserve">（七） </w:t>
      </w:r>
      <w:r>
        <w:rPr>
          <w:rFonts w:hint="eastAsia" w:asciiTheme="minorEastAsia" w:hAnsiTheme="minorEastAsia" w:eastAsiaTheme="minorEastAsia" w:cstheme="minorEastAsia"/>
          <w:b/>
          <w:sz w:val="32"/>
          <w:szCs w:val="32"/>
        </w:rPr>
        <w:t>中标通知</w:t>
      </w:r>
    </w:p>
    <w:p w14:paraId="661D5081">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采购人根据比选人的评审结果，向中选人发出《中选通知书》。并将中选情况通知所有未中选人，但不解释未中选原因，不退还响应文件。</w:t>
      </w:r>
    </w:p>
    <w:p w14:paraId="04644073">
      <w:pPr>
        <w:autoSpaceDE w:val="0"/>
        <w:autoSpaceDN w:val="0"/>
        <w:adjustRightInd w:val="0"/>
        <w:spacing w:line="360" w:lineRule="auto"/>
        <w:ind w:firstLine="643"/>
        <w:jc w:val="center"/>
        <w:outlineLvl w:val="0"/>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（八）授予合同</w:t>
      </w:r>
    </w:p>
    <w:p w14:paraId="2CEF4E17">
      <w:pPr>
        <w:tabs>
          <w:tab w:val="left" w:pos="360"/>
        </w:tabs>
        <w:spacing w:line="360" w:lineRule="auto"/>
        <w:ind w:right="-307" w:rightChars="-146" w:firstLine="617" w:firstLineChars="192"/>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19、合同授予的标准</w:t>
      </w:r>
    </w:p>
    <w:p w14:paraId="3EC79DB6">
      <w:pPr>
        <w:tabs>
          <w:tab w:val="left" w:pos="360"/>
        </w:tabs>
        <w:spacing w:line="360" w:lineRule="auto"/>
        <w:ind w:right="-307" w:rightChars="-146" w:firstLine="614" w:firstLineChars="192"/>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采购人将根据比选小组确定的中选人授予合同。</w:t>
      </w:r>
    </w:p>
    <w:p w14:paraId="5493179B">
      <w:pPr>
        <w:tabs>
          <w:tab w:val="left" w:pos="360"/>
        </w:tabs>
        <w:spacing w:line="360" w:lineRule="auto"/>
        <w:ind w:right="-307" w:rightChars="-146" w:firstLine="617" w:firstLineChars="192"/>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20、合同的签订</w:t>
      </w:r>
    </w:p>
    <w:p w14:paraId="6FE27316">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 采购人向中选人发出中选通知书之日起30日内，按照比选文件和中选人的响应文件订立书面合同，采购人和中选人不再行订立背离合同实质性内容的其他协议。</w:t>
      </w:r>
    </w:p>
    <w:p w14:paraId="66B34A91">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 中选人应当按照合同约定履行义务，完成中选项目，不得将中选项目转让（转包）给他人。</w:t>
      </w:r>
    </w:p>
    <w:p w14:paraId="674A833E">
      <w:pPr>
        <w:spacing w:line="580" w:lineRule="exact"/>
        <w:ind w:firstLine="643"/>
        <w:rPr>
          <w:rFonts w:asciiTheme="minorEastAsia" w:hAnsiTheme="minorEastAsia" w:eastAsiaTheme="minorEastAsia" w:cstheme="minorEastAsia"/>
          <w:b/>
          <w:sz w:val="32"/>
          <w:szCs w:val="32"/>
        </w:rPr>
      </w:pPr>
    </w:p>
    <w:p w14:paraId="573A9A26">
      <w:pPr>
        <w:spacing w:line="580" w:lineRule="exact"/>
        <w:ind w:firstLine="643"/>
        <w:jc w:val="center"/>
        <w:rPr>
          <w:rFonts w:asciiTheme="minorEastAsia" w:hAnsiTheme="minorEastAsia" w:eastAsiaTheme="minorEastAsia" w:cstheme="minorEastAsia"/>
          <w:b/>
          <w:sz w:val="32"/>
          <w:szCs w:val="32"/>
        </w:rPr>
      </w:pPr>
    </w:p>
    <w:p w14:paraId="4C6E582B">
      <w:pPr>
        <w:spacing w:line="580" w:lineRule="exact"/>
        <w:ind w:firstLine="643"/>
        <w:jc w:val="center"/>
        <w:rPr>
          <w:rFonts w:asciiTheme="minorEastAsia" w:hAnsiTheme="minorEastAsia" w:eastAsiaTheme="minorEastAsia" w:cstheme="minorEastAsia"/>
          <w:b/>
          <w:sz w:val="32"/>
          <w:szCs w:val="32"/>
        </w:rPr>
      </w:pPr>
    </w:p>
    <w:p w14:paraId="44BF82C5">
      <w:pPr>
        <w:spacing w:line="580" w:lineRule="exact"/>
        <w:ind w:firstLine="643"/>
        <w:jc w:val="center"/>
        <w:rPr>
          <w:rFonts w:asciiTheme="minorEastAsia" w:hAnsiTheme="minorEastAsia" w:eastAsiaTheme="minorEastAsia" w:cstheme="minorEastAsia"/>
          <w:b/>
          <w:sz w:val="32"/>
          <w:szCs w:val="32"/>
        </w:rPr>
      </w:pPr>
    </w:p>
    <w:p w14:paraId="751F77C1">
      <w:pPr>
        <w:pageBreakBefore/>
        <w:spacing w:line="580" w:lineRule="exact"/>
        <w:ind w:firstLine="883"/>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第三章 项目要求</w:t>
      </w:r>
    </w:p>
    <w:p w14:paraId="119C824D">
      <w:pPr>
        <w:pStyle w:val="8"/>
        <w:adjustRightInd w:val="0"/>
        <w:snapToGrid w:val="0"/>
        <w:spacing w:after="0" w:line="360" w:lineRule="auto"/>
        <w:ind w:firstLine="0" w:firstLineChars="0"/>
        <w:rPr>
          <w:rFonts w:asciiTheme="minorEastAsia" w:hAnsiTheme="minorEastAsia" w:eastAsiaTheme="minorEastAsia" w:cstheme="minorEastAsia"/>
          <w:b/>
          <w:sz w:val="32"/>
          <w:szCs w:val="32"/>
        </w:rPr>
      </w:pPr>
    </w:p>
    <w:p w14:paraId="37BA37F7">
      <w:pPr>
        <w:pStyle w:val="8"/>
        <w:numPr>
          <w:ilvl w:val="0"/>
          <w:numId w:val="3"/>
        </w:numPr>
        <w:adjustRightInd w:val="0"/>
        <w:snapToGrid w:val="0"/>
        <w:spacing w:after="0" w:line="360" w:lineRule="auto"/>
        <w:ind w:firstLine="643"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
          <w:sz w:val="32"/>
          <w:szCs w:val="32"/>
        </w:rPr>
        <w:t>项目概况</w:t>
      </w:r>
    </w:p>
    <w:p w14:paraId="4F2273D6">
      <w:pPr>
        <w:pStyle w:val="8"/>
        <w:adjustRightInd w:val="0"/>
        <w:snapToGrid w:val="0"/>
        <w:spacing w:after="0"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清河县数字经济信息传播大数据系统建设服务项目UPS设备采购及机房调整优化服务项目，为了使机房更好的发挥其关键性的作用，现需采购1套UPS设备及对现有机房设备进行调整优化服务。</w:t>
      </w:r>
    </w:p>
    <w:p w14:paraId="62D4AFE6">
      <w:pPr>
        <w:pStyle w:val="8"/>
        <w:adjustRightInd w:val="0"/>
        <w:snapToGrid w:val="0"/>
        <w:spacing w:after="0" w:line="360" w:lineRule="auto"/>
        <w:ind w:firstLine="643" w:firstLineChars="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二、技术（服务）要求</w:t>
      </w:r>
    </w:p>
    <w:p w14:paraId="45B6ACB6">
      <w:pPr>
        <w:pStyle w:val="8"/>
        <w:adjustRightInd w:val="0"/>
        <w:snapToGrid w:val="0"/>
        <w:spacing w:after="0" w:line="360" w:lineRule="auto"/>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（一）UPS技术要求：</w:t>
      </w:r>
    </w:p>
    <w:p w14:paraId="5F961F8F">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一、主机功率选择40KVA负载32KW 50HZ 50-60分贝，输入输出采用380V，主机直流电压±192V 32块12V65AH,</w:t>
      </w:r>
    </w:p>
    <w:p w14:paraId="2DF7FA66">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（1）设计理念可靠性高</w:t>
      </w:r>
    </w:p>
    <w:p w14:paraId="2E476E7C">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双变换在线式拓朴结构设计，使UPS的输出为频率跟踪、锁相、稳压和滤除噪声、不受电网波动干扰的纯净正弦波电源，使UPS对用户设备提供更为全面和完美的保护。</w:t>
      </w:r>
    </w:p>
    <w:p w14:paraId="691C4BBB">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输出零转换时间，满足精密设备对电源的高标准要求。</w:t>
      </w:r>
    </w:p>
    <w:p w14:paraId="733D6610">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模块化设计和双CPU控制，整体运行可靠，稳定性高，保障了UPS安全运行整体效率。</w:t>
      </w:r>
    </w:p>
    <w:p w14:paraId="237F40B3">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（2）运行的可靠性高</w:t>
      </w:r>
    </w:p>
    <w:p w14:paraId="5740837B">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纯在线的静态旁路技术，提供了极强的过载及故障保护装置。</w:t>
      </w:r>
    </w:p>
    <w:p w14:paraId="33CB3BE7">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内置手动维修旁路，进一步提高了负载连续运行的可靠性。</w:t>
      </w:r>
    </w:p>
    <w:p w14:paraId="038EBA90">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（3）环境适应性强</w:t>
      </w:r>
    </w:p>
    <w:p w14:paraId="2B3FEE16">
      <w:pPr>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rPr>
        <w:t>UPS的交流输入电压范围380V（或400V）±20</w:t>
      </w:r>
      <w:r>
        <w:rPr>
          <w:rFonts w:hint="eastAsia" w:asciiTheme="minorEastAsia" w:hAnsiTheme="minorEastAsia" w:eastAsiaTheme="minorEastAsia" w:cstheme="minorEastAsia"/>
          <w:bCs/>
          <w:sz w:val="32"/>
          <w:szCs w:val="32"/>
          <w:lang w:val="en-US" w:eastAsia="zh-CN"/>
        </w:rPr>
        <w:t>%</w:t>
      </w:r>
    </w:p>
    <w:p w14:paraId="65192BB2">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（4）电池优化性能高</w:t>
      </w:r>
    </w:p>
    <w:p w14:paraId="7C84F786">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设备需采用智能电池管理功能（ABM）技术，可实现恒流恒压自动转换充电技术，最大限度活化电池，节省充电时间，延长电池的使用寿命。</w:t>
      </w:r>
    </w:p>
    <w:p w14:paraId="60AD0F5F">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（5）保护周全可靠</w:t>
      </w:r>
    </w:p>
    <w:p w14:paraId="67897268">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具有开机自诊断功能；具有交流输入过/欠压保护；输出过载、短路保护；逆变器过温保护、电池欠压预警/保护、电池过充电保护等全面保护功能。</w:t>
      </w:r>
    </w:p>
    <w:p w14:paraId="2D1E5582">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具备过载能力强，在110%/125%/150% 过载时能维持300分钟 /10分钟/1分钟。</w:t>
      </w:r>
    </w:p>
    <w:p w14:paraId="54AE3045">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须具备插入并机模块（选件）即可实现多达6台并机，增加系统的可靠性。系统伸缩性强，容易实现并机。</w:t>
      </w:r>
    </w:p>
    <w:p w14:paraId="4543DF4F">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（6）并机UPS可共享同一组后备电池。</w:t>
      </w:r>
    </w:p>
    <w:p w14:paraId="1F6A2960">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（7）网络管理人性化</w:t>
      </w:r>
    </w:p>
    <w:p w14:paraId="70686F37">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LCD显示面板，向用户准确地显示UPS的工作状况和工作数据。</w:t>
      </w:r>
    </w:p>
    <w:p w14:paraId="2C6A7686">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（8）蓄电池高倍铅酸电池，电池节数30-64节，电池有中心线。电池需满足总行机房IT基础设施类产品，外置电池架：单列双层，长度根据电池尺寸定制。</w:t>
      </w:r>
    </w:p>
    <w:p w14:paraId="11F45EBC">
      <w:pPr>
        <w:pStyle w:val="8"/>
        <w:adjustRightInd w:val="0"/>
        <w:snapToGrid w:val="0"/>
        <w:spacing w:after="0" w:line="360" w:lineRule="auto"/>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（二）机房综合调整优化服务要求：</w:t>
      </w:r>
    </w:p>
    <w:p w14:paraId="352B17F2">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1.机房强电施工设计</w:t>
      </w:r>
    </w:p>
    <w:p w14:paraId="35CEF164">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在敷设电缆时，必须保证电缆的弯曲半径大于规范要求，以防止电缆内部的绝缘层损坏。在电缆终端和接头处，需要采用正确的绝缘材料，以确保电缆的安全使用。</w:t>
      </w:r>
    </w:p>
    <w:p w14:paraId="23F09AC6">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同时，在弱电机房进行强电工作时，还需要注意以下这些问题：</w:t>
      </w:r>
    </w:p>
    <w:p w14:paraId="64EE9BD7">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(1)电源应当严格分开，防止强电设备对弱电设备造成影响；</w:t>
      </w:r>
    </w:p>
    <w:p w14:paraId="5835D0E0">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(2)应当根据规范要求正确选择电缆型号和截面，以保证电源稳定、用电安全；</w:t>
      </w:r>
    </w:p>
    <w:p w14:paraId="12CF8660">
      <w:pPr>
        <w:ind w:firstLine="640" w:firstLineChars="200"/>
        <w:rPr>
          <w:rFonts w:hint="eastAsia"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rPr>
        <w:t>(3)要注意线路的差别，预防交叉感干扰（具体施工量需项目现场勘查）</w:t>
      </w:r>
      <w:r>
        <w:rPr>
          <w:rFonts w:hint="eastAsia" w:asciiTheme="minorEastAsia" w:hAnsiTheme="minorEastAsia" w:eastAsiaTheme="minorEastAsia" w:cstheme="minorEastAsia"/>
          <w:bCs/>
          <w:sz w:val="32"/>
          <w:szCs w:val="32"/>
          <w:lang w:eastAsia="zh-CN"/>
        </w:rPr>
        <w:t>。</w:t>
      </w:r>
    </w:p>
    <w:p w14:paraId="769772AD">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2.强电设备安装</w:t>
      </w:r>
    </w:p>
    <w:p w14:paraId="04432A2F">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(1)在强电系统实施过程中，需要对强电设备进行安装和调试。确保设备的正常运行和稳定性，同时进行设备的接地和防雷处理，以提高设备的安全性和可靠性。</w:t>
      </w:r>
    </w:p>
    <w:p w14:paraId="660E6B48">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机房强电下布线，弱电以及配电柜电源线为上走线。机房强电采用200*100mm桥架暗敷于抗静电地板下，弱电采用400*100mm（中间大隔层的其中50mm用于配电柜到各个数据网服务器机柜或专网屏蔽机柜的电源线连接PDU。隔板间距为150mm,剩余200mm空间用于弱电布线使用）不锈钢网格桥架安装在吊顶下，其距抗静电地板高度为2.3M(上走线桥架不低于2.2M)，屏蔽机柜与服务器机柜高为2米，不锈钢网格桥架距机柜顶高度为30mm。强电桥架一根从主楼电口到UPS主机、再分别到配电柜与服务器机柜。</w:t>
      </w:r>
    </w:p>
    <w:p w14:paraId="32F6A4D9">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3.强电系统测试</w:t>
      </w:r>
    </w:p>
    <w:p w14:paraId="35688773">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在强电系统实施完成后，需要对整个系统进行测试和检查。包括对线路的电压、电流、接地电阻等进行测试，确保系统的正常运行和安全性</w:t>
      </w:r>
    </w:p>
    <w:p w14:paraId="5EFBFC34">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4.UPS设备安装测试</w:t>
      </w:r>
    </w:p>
    <w:p w14:paraId="0026A370">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UPS设备施工过程中设计的直流电缆、交流电缆桥架，电缆孔洞及防火封堵等内容。</w:t>
      </w:r>
    </w:p>
    <w:p w14:paraId="4C3626D6">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(1)选择合适的位置:UPS电源应安装在避免受潮，高温、灰坐和直接阳光照射的位置，以保证其长期稳定运行。同时，还需要考虑方便用应日常维护和接线。</w:t>
      </w:r>
    </w:p>
    <w:p w14:paraId="309C6C1B">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接地要求:UPS电源需接地以防止电机，变压器漏电或感应电，同时还能增强抗干扰能力，确保数据安全3.输入输出要求:UPS电源的输入电压、输出电压和容量应根据设备的工作要求选择，避免出现电源不匹配的情况。</w:t>
      </w:r>
    </w:p>
    <w:p w14:paraId="283093B1">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(3)维护要求:UPS电源需要定期维护保养，清洁滤网、检查电池、清洗内部等工作都应及时进行，以保证其长期稳定运行。</w:t>
      </w:r>
    </w:p>
    <w:p w14:paraId="33B3457B">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UPS电源的安装要求包括选择合适的位置，接地要求，输入输出要求和维护要求，通过按照这些要求进行安装和维护，可以保证UPS电源的长期稳定运行，为设备的正常工作提供保障。</w:t>
      </w:r>
    </w:p>
    <w:p w14:paraId="725777DE">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蓄电池排布采用和原蓄电池相同的2层摆放方式，电池架上的蓄电池均采用双层单列摆放，以降低楼板承重荷载（具体施工量需项目现场勘查）。</w:t>
      </w:r>
    </w:p>
    <w:p w14:paraId="0271AFFD">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5、UPS三年运行维护</w:t>
      </w:r>
    </w:p>
    <w:p w14:paraId="063CD918">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(1)UPS主机现场应放置操作指南，指导现场操作。</w:t>
      </w:r>
    </w:p>
    <w:p w14:paraId="30D3AE27">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(2)UPS的各项参数设置信息应全面记录、妥善归档保存并及时更新。</w:t>
      </w:r>
    </w:p>
    <w:p w14:paraId="6D62BE83">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(3)检查各种自动、告警和保护功能是否正常。</w:t>
      </w:r>
    </w:p>
    <w:p w14:paraId="16AF07F8">
      <w:pPr>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(4)定期进行UPS各项功能测试</w:t>
      </w:r>
    </w:p>
    <w:p w14:paraId="258A308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(5)定期检查主机、电池及配电部分引线及端子的接触情况，检查馈电母线、电缆及软连接头等各连接部位的连接是否可靠，并测量压降和温升。</w:t>
      </w:r>
    </w:p>
    <w:p w14:paraId="709BD02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经常检查设备的工作和故障指示是否正常。定期查看UPS内部的元器件的外观，发现异常及时处理。</w:t>
      </w:r>
    </w:p>
    <w:p w14:paraId="733A9B1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(6)定期检查UPS各主要模块和风扇电机的运行温度有无异常，</w:t>
      </w:r>
    </w:p>
    <w:p w14:paraId="46C2247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(7)保持机器清洁，定期清洁散热风口、风扇及滤网。</w:t>
      </w:r>
    </w:p>
    <w:p w14:paraId="0B6CBEF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(8)定期进行UPS电池组带载测试.</w:t>
      </w:r>
    </w:p>
    <w:p w14:paraId="36D3393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(三）售后服务要求</w:t>
      </w:r>
    </w:p>
    <w:p w14:paraId="3BFC195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1.主机3年免费维保期，电池及电池架3年免费维保期，开关柜、线缆免费维保期不低于3年。主机及电池的备件保证为原厂备件，免费维保期内提供原厂维保服务。</w:t>
      </w:r>
    </w:p>
    <w:p w14:paraId="5B76065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2.每季度一次现场健康检查。</w:t>
      </w:r>
    </w:p>
    <w:p w14:paraId="5BDD538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3.重要时点现场支持，在特殊重保期间,乙方应按照甲方需求增加巡检及维护次数。</w:t>
      </w:r>
    </w:p>
    <w:p w14:paraId="2CC70D8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4.在该保修期内如多次发生同样故障，均保证免费更换或维修。</w:t>
      </w:r>
    </w:p>
    <w:p w14:paraId="3063ADC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5.响应中心响应时间：接到服务需求后10分钟内电话响应。</w:t>
      </w:r>
    </w:p>
    <w:p w14:paraId="3B48D62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6.若在接到用户故障报修申请后未按规定作出响应或未能及时修复的，中标厂家承担由故障造成的有关经济损失。</w:t>
      </w:r>
    </w:p>
    <w:p w14:paraId="0D84393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7.现场故障在远程无法解决的情况下,原厂提供7</w:t>
      </w:r>
      <w:r>
        <w:rPr>
          <w:rFonts w:hint="eastAsia" w:asciiTheme="minorEastAsia" w:hAnsiTheme="minorEastAsia" w:eastAsiaTheme="minorEastAsia" w:cstheme="minorEastAsia"/>
          <w:bCs/>
          <w:sz w:val="32"/>
          <w:szCs w:val="32"/>
          <w:lang w:val="en-US" w:eastAsia="zh-CN"/>
        </w:rPr>
        <w:t>*</w:t>
      </w:r>
      <w:r>
        <w:rPr>
          <w:rFonts w:hint="eastAsia" w:asciiTheme="minorEastAsia" w:hAnsiTheme="minorEastAsia" w:eastAsiaTheme="minorEastAsia" w:cstheme="minorEastAsia"/>
          <w:bCs/>
          <w:sz w:val="32"/>
          <w:szCs w:val="32"/>
        </w:rPr>
        <w:t>24小时响应服务。</w:t>
      </w:r>
    </w:p>
    <w:p w14:paraId="01B54908">
      <w:pPr>
        <w:pStyle w:val="8"/>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lang w:val="en-US" w:eastAsia="zh-CN"/>
        </w:rPr>
        <w:t>8</w:t>
      </w:r>
      <w:r>
        <w:rPr>
          <w:rFonts w:hint="eastAsia" w:asciiTheme="minorEastAsia" w:hAnsiTheme="minorEastAsia" w:eastAsiaTheme="minorEastAsia" w:cstheme="minorEastAsia"/>
          <w:bCs/>
          <w:sz w:val="32"/>
          <w:szCs w:val="32"/>
        </w:rPr>
        <w:t>.验收标准、方法</w:t>
      </w:r>
    </w:p>
    <w:p w14:paraId="5BD98F56">
      <w:pPr>
        <w:pStyle w:val="8"/>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Theme="minorEastAsia" w:hAnsiTheme="minorEastAsia" w:eastAsiaTheme="minorEastAsia" w:cstheme="minorEastAsia"/>
          <w:bCs/>
          <w:sz w:val="32"/>
          <w:szCs w:val="32"/>
          <w:highlight w:val="yellow"/>
        </w:rPr>
      </w:pPr>
      <w:r>
        <w:rPr>
          <w:rFonts w:hint="eastAsia" w:asciiTheme="minorEastAsia" w:hAnsiTheme="minorEastAsia" w:eastAsiaTheme="minorEastAsia" w:cstheme="minorEastAsia"/>
          <w:bCs/>
          <w:sz w:val="32"/>
          <w:szCs w:val="32"/>
        </w:rPr>
        <w:t>满足所有服务内容要求，经比选人验收或比选人指定的第三方验收认可。结束后提供相关资料。</w:t>
      </w:r>
    </w:p>
    <w:p w14:paraId="04FDE66C">
      <w:pPr>
        <w:keepNext w:val="0"/>
        <w:keepLines w:val="0"/>
        <w:pageBreakBefore w:val="0"/>
        <w:widowControl w:val="0"/>
        <w:kinsoku/>
        <w:wordWrap/>
        <w:overflowPunct/>
        <w:topLinePunct w:val="0"/>
        <w:autoSpaceDE/>
        <w:autoSpaceDN/>
        <w:bidi w:val="0"/>
        <w:spacing w:line="560" w:lineRule="exact"/>
        <w:ind w:firstLine="643"/>
        <w:textAlignment w:val="auto"/>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注：以上均为重要参数、指标，投标方投标内容低于比选文件要求的其投标无效。</w:t>
      </w:r>
    </w:p>
    <w:p w14:paraId="22545457">
      <w:pPr>
        <w:ind w:firstLine="883"/>
        <w:rPr>
          <w:rFonts w:asciiTheme="minorEastAsia" w:hAnsiTheme="minorEastAsia" w:eastAsiaTheme="minorEastAsia" w:cstheme="minorEastAsia"/>
          <w:b/>
          <w:color w:val="000000"/>
          <w:sz w:val="44"/>
          <w:szCs w:val="44"/>
        </w:rPr>
      </w:pPr>
      <w:r>
        <w:rPr>
          <w:rFonts w:hint="eastAsia" w:asciiTheme="minorEastAsia" w:hAnsiTheme="minorEastAsia" w:eastAsiaTheme="minorEastAsia" w:cstheme="minorEastAsia"/>
          <w:b/>
          <w:color w:val="000000"/>
          <w:sz w:val="44"/>
          <w:szCs w:val="44"/>
        </w:rPr>
        <w:br w:type="page"/>
      </w:r>
    </w:p>
    <w:p w14:paraId="203EF22C">
      <w:pPr>
        <w:pStyle w:val="4"/>
        <w:spacing w:line="460" w:lineRule="exact"/>
        <w:ind w:firstLine="883"/>
        <w:jc w:val="center"/>
        <w:rPr>
          <w:rFonts w:hAnsi="宋体" w:cs="宋体"/>
          <w:b/>
          <w:color w:val="000000"/>
          <w:sz w:val="44"/>
          <w:szCs w:val="44"/>
        </w:rPr>
      </w:pPr>
      <w:r>
        <w:rPr>
          <w:rFonts w:hint="eastAsia" w:hAnsi="宋体" w:cs="宋体"/>
          <w:b/>
          <w:color w:val="000000"/>
          <w:sz w:val="44"/>
          <w:szCs w:val="44"/>
        </w:rPr>
        <w:t>第四章 评标办法和标准</w:t>
      </w:r>
    </w:p>
    <w:p w14:paraId="3A6F0777">
      <w:pPr>
        <w:pStyle w:val="4"/>
        <w:spacing w:line="460" w:lineRule="exact"/>
        <w:ind w:firstLine="883"/>
        <w:jc w:val="center"/>
        <w:rPr>
          <w:rFonts w:hAnsi="宋体" w:cs="宋体"/>
          <w:b/>
          <w:color w:val="000000"/>
          <w:sz w:val="44"/>
          <w:szCs w:val="44"/>
        </w:rPr>
      </w:pPr>
      <w:r>
        <w:rPr>
          <w:rFonts w:hint="eastAsia" w:hAnsi="宋体" w:cs="宋体"/>
          <w:b/>
          <w:color w:val="000000"/>
          <w:sz w:val="44"/>
          <w:szCs w:val="44"/>
        </w:rPr>
        <w:tab/>
      </w:r>
      <w:r>
        <w:rPr>
          <w:rFonts w:hint="eastAsia" w:hAnsi="宋体" w:cs="宋体"/>
          <w:b/>
          <w:color w:val="000000"/>
          <w:sz w:val="44"/>
          <w:szCs w:val="44"/>
        </w:rPr>
        <w:tab/>
      </w:r>
    </w:p>
    <w:p w14:paraId="4E80A228">
      <w:pPr>
        <w:tabs>
          <w:tab w:val="left" w:pos="6090"/>
        </w:tabs>
        <w:snapToGrid w:val="0"/>
        <w:spacing w:line="360" w:lineRule="auto"/>
        <w:ind w:firstLine="482"/>
        <w:rPr>
          <w:rFonts w:ascii="宋体" w:hAnsi="宋体" w:cs="宋体"/>
          <w:b/>
          <w:color w:val="000000"/>
          <w:sz w:val="24"/>
        </w:rPr>
      </w:pPr>
      <w:r>
        <w:rPr>
          <w:rFonts w:hint="eastAsia" w:ascii="宋体" w:hAnsi="宋体" w:cs="宋体"/>
          <w:b/>
          <w:color w:val="000000"/>
          <w:sz w:val="24"/>
        </w:rPr>
        <w:t>评审细则（100分）</w:t>
      </w:r>
    </w:p>
    <w:tbl>
      <w:tblPr>
        <w:tblStyle w:val="9"/>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838"/>
        <w:gridCol w:w="6203"/>
        <w:gridCol w:w="1058"/>
      </w:tblGrid>
      <w:tr w14:paraId="41C4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70" w:type="pct"/>
            <w:vAlign w:val="center"/>
          </w:tcPr>
          <w:p w14:paraId="580111D1">
            <w:pPr>
              <w:pStyle w:val="15"/>
              <w:keepNext w:val="0"/>
              <w:keepLines w:val="0"/>
              <w:pageBreakBefore w:val="0"/>
              <w:kinsoku/>
              <w:wordWrap/>
              <w:overflowPunct/>
              <w:topLinePunct w:val="0"/>
              <w:autoSpaceDE/>
              <w:autoSpaceDN/>
              <w:bidi w:val="0"/>
              <w:adjustRightInd w:val="0"/>
              <w:snapToGrid w:val="0"/>
              <w:spacing w:before="120" w:after="0" w:line="400" w:lineRule="exact"/>
              <w:ind w:firstLine="0"/>
              <w:jc w:val="center"/>
              <w:rPr>
                <w:rFonts w:ascii="宋体" w:hAnsi="宋体"/>
                <w:b/>
                <w:szCs w:val="24"/>
              </w:rPr>
            </w:pPr>
            <w:r>
              <w:rPr>
                <w:rFonts w:hint="eastAsia" w:ascii="宋体" w:hAnsi="宋体"/>
                <w:b/>
                <w:szCs w:val="24"/>
              </w:rPr>
              <w:t>类别</w:t>
            </w:r>
          </w:p>
        </w:tc>
        <w:tc>
          <w:tcPr>
            <w:tcW w:w="935" w:type="pct"/>
            <w:vAlign w:val="center"/>
          </w:tcPr>
          <w:p w14:paraId="2418A8BA">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r>
              <w:rPr>
                <w:rFonts w:hint="eastAsia"/>
                <w:b/>
                <w:sz w:val="24"/>
                <w:szCs w:val="24"/>
              </w:rPr>
              <w:t>评审项目</w:t>
            </w:r>
          </w:p>
        </w:tc>
        <w:tc>
          <w:tcPr>
            <w:tcW w:w="3155" w:type="pct"/>
            <w:vAlign w:val="center"/>
          </w:tcPr>
          <w:p w14:paraId="5B35E3E4">
            <w:pPr>
              <w:pStyle w:val="15"/>
              <w:keepNext w:val="0"/>
              <w:keepLines w:val="0"/>
              <w:pageBreakBefore w:val="0"/>
              <w:kinsoku/>
              <w:wordWrap/>
              <w:overflowPunct/>
              <w:topLinePunct w:val="0"/>
              <w:autoSpaceDE/>
              <w:autoSpaceDN/>
              <w:bidi w:val="0"/>
              <w:adjustRightInd w:val="0"/>
              <w:snapToGrid w:val="0"/>
              <w:spacing w:before="120" w:after="0" w:line="400" w:lineRule="exact"/>
              <w:ind w:firstLine="0"/>
              <w:jc w:val="center"/>
              <w:rPr>
                <w:rFonts w:ascii="宋体" w:hAnsi="宋体"/>
                <w:b/>
                <w:szCs w:val="24"/>
              </w:rPr>
            </w:pPr>
            <w:r>
              <w:rPr>
                <w:rFonts w:hint="eastAsia" w:ascii="宋体" w:hAnsi="宋体"/>
                <w:b/>
                <w:szCs w:val="24"/>
              </w:rPr>
              <w:t>评分标准说明</w:t>
            </w:r>
          </w:p>
        </w:tc>
        <w:tc>
          <w:tcPr>
            <w:tcW w:w="538" w:type="pct"/>
            <w:vAlign w:val="center"/>
          </w:tcPr>
          <w:p w14:paraId="7BFB36B3">
            <w:pPr>
              <w:pStyle w:val="15"/>
              <w:keepNext w:val="0"/>
              <w:keepLines w:val="0"/>
              <w:pageBreakBefore w:val="0"/>
              <w:kinsoku/>
              <w:wordWrap/>
              <w:overflowPunct/>
              <w:topLinePunct w:val="0"/>
              <w:autoSpaceDE/>
              <w:autoSpaceDN/>
              <w:bidi w:val="0"/>
              <w:adjustRightInd w:val="0"/>
              <w:snapToGrid w:val="0"/>
              <w:spacing w:before="120" w:after="0" w:line="400" w:lineRule="exact"/>
              <w:ind w:firstLine="0"/>
              <w:jc w:val="center"/>
              <w:rPr>
                <w:rFonts w:ascii="宋体" w:hAnsi="宋体"/>
                <w:b/>
                <w:szCs w:val="24"/>
              </w:rPr>
            </w:pPr>
            <w:r>
              <w:rPr>
                <w:rFonts w:hint="eastAsia" w:ascii="宋体" w:hAnsi="宋体"/>
                <w:b/>
                <w:szCs w:val="24"/>
              </w:rPr>
              <w:t>分值</w:t>
            </w:r>
          </w:p>
        </w:tc>
      </w:tr>
      <w:tr w14:paraId="58AB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70" w:type="pct"/>
            <w:vAlign w:val="center"/>
          </w:tcPr>
          <w:p w14:paraId="26A7E564">
            <w:pPr>
              <w:pStyle w:val="14"/>
              <w:keepNext w:val="0"/>
              <w:keepLines w:val="0"/>
              <w:pageBreakBefore w:val="0"/>
              <w:kinsoku/>
              <w:wordWrap/>
              <w:overflowPunct/>
              <w:topLinePunct w:val="0"/>
              <w:autoSpaceDE/>
              <w:autoSpaceDN/>
              <w:bidi w:val="0"/>
              <w:adjustRightInd w:val="0"/>
              <w:snapToGrid w:val="0"/>
              <w:spacing w:line="400" w:lineRule="exact"/>
              <w:ind w:firstLine="0"/>
              <w:jc w:val="center"/>
              <w:textAlignment w:val="auto"/>
              <w:rPr>
                <w:b/>
                <w:sz w:val="24"/>
                <w:szCs w:val="24"/>
              </w:rPr>
            </w:pPr>
            <w:r>
              <w:rPr>
                <w:rFonts w:hint="eastAsia"/>
                <w:b/>
                <w:sz w:val="24"/>
                <w:szCs w:val="24"/>
              </w:rPr>
              <w:t>报价</w:t>
            </w:r>
          </w:p>
        </w:tc>
        <w:tc>
          <w:tcPr>
            <w:tcW w:w="935" w:type="pct"/>
            <w:vAlign w:val="center"/>
          </w:tcPr>
          <w:p w14:paraId="43273ADC">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r>
              <w:rPr>
                <w:rFonts w:hint="eastAsia"/>
                <w:b/>
                <w:sz w:val="24"/>
                <w:szCs w:val="24"/>
              </w:rPr>
              <w:t>报价分（30分）</w:t>
            </w:r>
          </w:p>
        </w:tc>
        <w:tc>
          <w:tcPr>
            <w:tcW w:w="3155" w:type="pct"/>
            <w:vAlign w:val="center"/>
          </w:tcPr>
          <w:p w14:paraId="1B19B083">
            <w:pPr>
              <w:pStyle w:val="14"/>
              <w:keepNext w:val="0"/>
              <w:keepLines w:val="0"/>
              <w:pageBreakBefore w:val="0"/>
              <w:kinsoku/>
              <w:wordWrap/>
              <w:overflowPunct/>
              <w:topLinePunct w:val="0"/>
              <w:autoSpaceDE/>
              <w:autoSpaceDN/>
              <w:bidi w:val="0"/>
              <w:adjustRightInd w:val="0"/>
              <w:snapToGrid w:val="0"/>
              <w:spacing w:line="300" w:lineRule="exact"/>
              <w:ind w:firstLine="0"/>
              <w:jc w:val="left"/>
              <w:textAlignment w:val="auto"/>
              <w:rPr>
                <w:sz w:val="24"/>
                <w:szCs w:val="24"/>
              </w:rPr>
            </w:pPr>
            <w:r>
              <w:rPr>
                <w:rFonts w:hint="eastAsia"/>
                <w:sz w:val="24"/>
                <w:szCs w:val="24"/>
              </w:rPr>
              <w:t>供应商报价得分＝（有效最低投标报价／该供应商报价）×30</w:t>
            </w:r>
          </w:p>
        </w:tc>
        <w:tc>
          <w:tcPr>
            <w:tcW w:w="538" w:type="pct"/>
            <w:vAlign w:val="center"/>
          </w:tcPr>
          <w:p w14:paraId="672AC00E">
            <w:pPr>
              <w:pStyle w:val="14"/>
              <w:keepNext w:val="0"/>
              <w:keepLines w:val="0"/>
              <w:pageBreakBefore w:val="0"/>
              <w:kinsoku/>
              <w:wordWrap/>
              <w:overflowPunct/>
              <w:topLinePunct w:val="0"/>
              <w:autoSpaceDE/>
              <w:autoSpaceDN/>
              <w:bidi w:val="0"/>
              <w:adjustRightInd w:val="0"/>
              <w:snapToGrid w:val="0"/>
              <w:spacing w:line="300" w:lineRule="exact"/>
              <w:ind w:firstLine="0"/>
              <w:jc w:val="center"/>
              <w:textAlignment w:val="auto"/>
              <w:rPr>
                <w:sz w:val="24"/>
                <w:szCs w:val="24"/>
              </w:rPr>
            </w:pPr>
            <w:r>
              <w:rPr>
                <w:rFonts w:hint="eastAsia"/>
                <w:sz w:val="24"/>
                <w:szCs w:val="24"/>
              </w:rPr>
              <w:t>0-30</w:t>
            </w:r>
          </w:p>
        </w:tc>
      </w:tr>
      <w:tr w14:paraId="00D3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70" w:type="pct"/>
            <w:vMerge w:val="restart"/>
            <w:vAlign w:val="center"/>
          </w:tcPr>
          <w:p w14:paraId="181E3202">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r>
              <w:rPr>
                <w:rFonts w:hint="eastAsia"/>
                <w:b/>
                <w:sz w:val="24"/>
                <w:szCs w:val="24"/>
              </w:rPr>
              <w:t>商务部分</w:t>
            </w:r>
          </w:p>
        </w:tc>
        <w:tc>
          <w:tcPr>
            <w:tcW w:w="935" w:type="pct"/>
            <w:vAlign w:val="center"/>
          </w:tcPr>
          <w:p w14:paraId="5C31B6EE">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r>
              <w:rPr>
                <w:rFonts w:hint="eastAsia"/>
                <w:b/>
                <w:sz w:val="24"/>
                <w:szCs w:val="24"/>
              </w:rPr>
              <w:t>业绩（5分）</w:t>
            </w:r>
          </w:p>
        </w:tc>
        <w:tc>
          <w:tcPr>
            <w:tcW w:w="3155" w:type="pct"/>
            <w:vAlign w:val="center"/>
          </w:tcPr>
          <w:p w14:paraId="43240E73">
            <w:pPr>
              <w:pStyle w:val="14"/>
              <w:keepNext w:val="0"/>
              <w:keepLines w:val="0"/>
              <w:pageBreakBefore w:val="0"/>
              <w:kinsoku/>
              <w:wordWrap/>
              <w:overflowPunct/>
              <w:topLinePunct w:val="0"/>
              <w:autoSpaceDE/>
              <w:autoSpaceDN/>
              <w:bidi w:val="0"/>
              <w:adjustRightInd w:val="0"/>
              <w:snapToGrid w:val="0"/>
              <w:spacing w:line="300" w:lineRule="exact"/>
              <w:ind w:firstLine="0"/>
              <w:textAlignment w:val="auto"/>
              <w:rPr>
                <w:sz w:val="24"/>
                <w:szCs w:val="24"/>
                <w:highlight w:val="yellow"/>
              </w:rPr>
            </w:pPr>
            <w:r>
              <w:rPr>
                <w:rFonts w:hint="eastAsia"/>
                <w:sz w:val="24"/>
                <w:szCs w:val="24"/>
              </w:rPr>
              <w:t>供应商每提供一份同类业绩的得1分，此项最多得5分。（自2021年12月—202</w:t>
            </w:r>
            <w:r>
              <w:rPr>
                <w:rFonts w:hint="eastAsia"/>
                <w:sz w:val="24"/>
                <w:szCs w:val="24"/>
                <w:lang w:val="en-US" w:eastAsia="zh-CN"/>
              </w:rPr>
              <w:t>3</w:t>
            </w:r>
            <w:r>
              <w:rPr>
                <w:rFonts w:hint="eastAsia"/>
                <w:sz w:val="24"/>
                <w:szCs w:val="24"/>
              </w:rPr>
              <w:t>年1</w:t>
            </w:r>
            <w:r>
              <w:rPr>
                <w:rFonts w:hint="eastAsia"/>
                <w:sz w:val="24"/>
                <w:szCs w:val="24"/>
                <w:lang w:val="en-US" w:eastAsia="zh-CN"/>
              </w:rPr>
              <w:t>2</w:t>
            </w:r>
            <w:r>
              <w:rPr>
                <w:rFonts w:hint="eastAsia"/>
                <w:sz w:val="24"/>
                <w:szCs w:val="24"/>
              </w:rPr>
              <w:t>月）</w:t>
            </w:r>
          </w:p>
        </w:tc>
        <w:tc>
          <w:tcPr>
            <w:tcW w:w="538" w:type="pct"/>
          </w:tcPr>
          <w:p w14:paraId="59859C80">
            <w:pPr>
              <w:pStyle w:val="14"/>
              <w:keepNext w:val="0"/>
              <w:keepLines w:val="0"/>
              <w:pageBreakBefore w:val="0"/>
              <w:kinsoku/>
              <w:wordWrap/>
              <w:overflowPunct/>
              <w:topLinePunct w:val="0"/>
              <w:autoSpaceDE/>
              <w:autoSpaceDN/>
              <w:bidi w:val="0"/>
              <w:adjustRightInd w:val="0"/>
              <w:snapToGrid w:val="0"/>
              <w:spacing w:line="380" w:lineRule="exact"/>
              <w:ind w:firstLine="0"/>
              <w:jc w:val="center"/>
              <w:textAlignment w:val="auto"/>
              <w:rPr>
                <w:sz w:val="24"/>
                <w:szCs w:val="24"/>
                <w:highlight w:val="yellow"/>
              </w:rPr>
            </w:pPr>
            <w:r>
              <w:rPr>
                <w:rFonts w:hint="eastAsia"/>
                <w:sz w:val="24"/>
                <w:szCs w:val="24"/>
              </w:rPr>
              <w:t>0-5</w:t>
            </w:r>
          </w:p>
        </w:tc>
      </w:tr>
      <w:tr w14:paraId="1FCF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70" w:type="pct"/>
            <w:vMerge w:val="continue"/>
            <w:vAlign w:val="center"/>
          </w:tcPr>
          <w:p w14:paraId="59A2A64F">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p>
        </w:tc>
        <w:tc>
          <w:tcPr>
            <w:tcW w:w="935" w:type="pct"/>
            <w:vMerge w:val="restart"/>
            <w:vAlign w:val="center"/>
          </w:tcPr>
          <w:p w14:paraId="4E8F55CD">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r>
              <w:rPr>
                <w:rFonts w:hint="eastAsia"/>
                <w:b/>
                <w:sz w:val="24"/>
                <w:szCs w:val="24"/>
              </w:rPr>
              <w:t>组织结构及项目团队（20分）</w:t>
            </w:r>
          </w:p>
        </w:tc>
        <w:tc>
          <w:tcPr>
            <w:tcW w:w="3155" w:type="pct"/>
          </w:tcPr>
          <w:p w14:paraId="10B213A4">
            <w:pPr>
              <w:pStyle w:val="14"/>
              <w:keepNext w:val="0"/>
              <w:keepLines w:val="0"/>
              <w:pageBreakBefore w:val="0"/>
              <w:kinsoku/>
              <w:wordWrap/>
              <w:overflowPunct/>
              <w:topLinePunct w:val="0"/>
              <w:autoSpaceDE/>
              <w:autoSpaceDN/>
              <w:bidi w:val="0"/>
              <w:adjustRightInd w:val="0"/>
              <w:snapToGrid w:val="0"/>
              <w:spacing w:line="380" w:lineRule="exact"/>
              <w:ind w:firstLine="0"/>
              <w:jc w:val="left"/>
              <w:textAlignment w:val="auto"/>
              <w:rPr>
                <w:sz w:val="24"/>
                <w:szCs w:val="24"/>
              </w:rPr>
            </w:pPr>
            <w:r>
              <w:rPr>
                <w:rFonts w:hint="eastAsia"/>
                <w:sz w:val="24"/>
                <w:szCs w:val="24"/>
              </w:rPr>
              <w:t>第一档，项目团队组织结构设计完善、分工明确，项目团队人员配备能满足项目实施各个阶段的要求。</w:t>
            </w:r>
          </w:p>
        </w:tc>
        <w:tc>
          <w:tcPr>
            <w:tcW w:w="538" w:type="pct"/>
            <w:vAlign w:val="center"/>
          </w:tcPr>
          <w:p w14:paraId="6CA28261">
            <w:pPr>
              <w:pStyle w:val="14"/>
              <w:keepNext w:val="0"/>
              <w:keepLines w:val="0"/>
              <w:pageBreakBefore w:val="0"/>
              <w:kinsoku/>
              <w:wordWrap/>
              <w:overflowPunct/>
              <w:topLinePunct w:val="0"/>
              <w:autoSpaceDE/>
              <w:autoSpaceDN/>
              <w:bidi w:val="0"/>
              <w:adjustRightInd w:val="0"/>
              <w:snapToGrid w:val="0"/>
              <w:spacing w:line="380" w:lineRule="exact"/>
              <w:ind w:firstLine="0"/>
              <w:jc w:val="center"/>
              <w:textAlignment w:val="auto"/>
              <w:rPr>
                <w:sz w:val="24"/>
                <w:szCs w:val="24"/>
              </w:rPr>
            </w:pPr>
            <w:r>
              <w:rPr>
                <w:rFonts w:hint="eastAsia"/>
                <w:sz w:val="24"/>
                <w:szCs w:val="24"/>
              </w:rPr>
              <w:t>14.5-20</w:t>
            </w:r>
          </w:p>
        </w:tc>
      </w:tr>
      <w:tr w14:paraId="3EDF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70" w:type="pct"/>
            <w:vMerge w:val="continue"/>
            <w:vAlign w:val="center"/>
          </w:tcPr>
          <w:p w14:paraId="22B5280D">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p>
        </w:tc>
        <w:tc>
          <w:tcPr>
            <w:tcW w:w="935" w:type="pct"/>
            <w:vMerge w:val="continue"/>
            <w:vAlign w:val="center"/>
          </w:tcPr>
          <w:p w14:paraId="13DEF201">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p>
        </w:tc>
        <w:tc>
          <w:tcPr>
            <w:tcW w:w="3155" w:type="pct"/>
          </w:tcPr>
          <w:p w14:paraId="45F9C82A">
            <w:pPr>
              <w:pStyle w:val="14"/>
              <w:keepNext w:val="0"/>
              <w:keepLines w:val="0"/>
              <w:pageBreakBefore w:val="0"/>
              <w:kinsoku/>
              <w:wordWrap/>
              <w:overflowPunct/>
              <w:topLinePunct w:val="0"/>
              <w:autoSpaceDE/>
              <w:autoSpaceDN/>
              <w:bidi w:val="0"/>
              <w:adjustRightInd w:val="0"/>
              <w:snapToGrid w:val="0"/>
              <w:spacing w:line="380" w:lineRule="exact"/>
              <w:ind w:firstLine="0"/>
              <w:jc w:val="left"/>
              <w:textAlignment w:val="auto"/>
              <w:rPr>
                <w:sz w:val="24"/>
                <w:szCs w:val="24"/>
              </w:rPr>
            </w:pPr>
            <w:r>
              <w:rPr>
                <w:rFonts w:hint="eastAsia"/>
                <w:sz w:val="24"/>
                <w:szCs w:val="24"/>
              </w:rPr>
              <w:t>第二档，项目团队组织结构设计、分工合理，项目团队人员配备能满足项目实施各个阶段的要求。</w:t>
            </w:r>
          </w:p>
        </w:tc>
        <w:tc>
          <w:tcPr>
            <w:tcW w:w="538" w:type="pct"/>
            <w:vAlign w:val="center"/>
          </w:tcPr>
          <w:p w14:paraId="15AC2304">
            <w:pPr>
              <w:pStyle w:val="14"/>
              <w:keepNext w:val="0"/>
              <w:keepLines w:val="0"/>
              <w:pageBreakBefore w:val="0"/>
              <w:kinsoku/>
              <w:wordWrap/>
              <w:overflowPunct/>
              <w:topLinePunct w:val="0"/>
              <w:autoSpaceDE/>
              <w:autoSpaceDN/>
              <w:bidi w:val="0"/>
              <w:adjustRightInd w:val="0"/>
              <w:snapToGrid w:val="0"/>
              <w:spacing w:line="380" w:lineRule="exact"/>
              <w:ind w:firstLine="0"/>
              <w:jc w:val="center"/>
              <w:textAlignment w:val="auto"/>
              <w:rPr>
                <w:sz w:val="24"/>
                <w:szCs w:val="24"/>
              </w:rPr>
            </w:pPr>
            <w:r>
              <w:rPr>
                <w:rFonts w:hint="eastAsia"/>
                <w:sz w:val="24"/>
                <w:szCs w:val="24"/>
              </w:rPr>
              <w:t>7.5-14</w:t>
            </w:r>
          </w:p>
        </w:tc>
      </w:tr>
      <w:tr w14:paraId="21C7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70" w:type="pct"/>
            <w:vMerge w:val="continue"/>
            <w:vAlign w:val="center"/>
          </w:tcPr>
          <w:p w14:paraId="0363832B">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p>
        </w:tc>
        <w:tc>
          <w:tcPr>
            <w:tcW w:w="935" w:type="pct"/>
            <w:vMerge w:val="continue"/>
            <w:vAlign w:val="center"/>
          </w:tcPr>
          <w:p w14:paraId="342E8CEE">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p>
        </w:tc>
        <w:tc>
          <w:tcPr>
            <w:tcW w:w="3155" w:type="pct"/>
          </w:tcPr>
          <w:p w14:paraId="0520EF6C">
            <w:pPr>
              <w:pStyle w:val="14"/>
              <w:keepNext w:val="0"/>
              <w:keepLines w:val="0"/>
              <w:pageBreakBefore w:val="0"/>
              <w:kinsoku/>
              <w:wordWrap/>
              <w:overflowPunct/>
              <w:topLinePunct w:val="0"/>
              <w:autoSpaceDE/>
              <w:autoSpaceDN/>
              <w:bidi w:val="0"/>
              <w:adjustRightInd w:val="0"/>
              <w:snapToGrid w:val="0"/>
              <w:spacing w:line="380" w:lineRule="exact"/>
              <w:ind w:firstLine="0"/>
              <w:jc w:val="left"/>
              <w:textAlignment w:val="auto"/>
              <w:rPr>
                <w:sz w:val="24"/>
                <w:szCs w:val="24"/>
              </w:rPr>
            </w:pPr>
            <w:r>
              <w:rPr>
                <w:rFonts w:hint="eastAsia"/>
                <w:sz w:val="24"/>
                <w:szCs w:val="24"/>
              </w:rPr>
              <w:t>第三档，项目团队组织结构设计、分工基本满足要求，项目团队人员配备基本满足要求，但有缺陷。</w:t>
            </w:r>
          </w:p>
        </w:tc>
        <w:tc>
          <w:tcPr>
            <w:tcW w:w="538" w:type="pct"/>
            <w:vAlign w:val="center"/>
          </w:tcPr>
          <w:p w14:paraId="5BC1C9CB">
            <w:pPr>
              <w:pStyle w:val="14"/>
              <w:keepNext w:val="0"/>
              <w:keepLines w:val="0"/>
              <w:pageBreakBefore w:val="0"/>
              <w:kinsoku/>
              <w:wordWrap/>
              <w:overflowPunct/>
              <w:topLinePunct w:val="0"/>
              <w:autoSpaceDE/>
              <w:autoSpaceDN/>
              <w:bidi w:val="0"/>
              <w:adjustRightInd w:val="0"/>
              <w:snapToGrid w:val="0"/>
              <w:spacing w:line="380" w:lineRule="exact"/>
              <w:ind w:firstLine="0"/>
              <w:jc w:val="center"/>
              <w:textAlignment w:val="auto"/>
              <w:rPr>
                <w:sz w:val="24"/>
                <w:szCs w:val="24"/>
              </w:rPr>
            </w:pPr>
            <w:r>
              <w:rPr>
                <w:rFonts w:hint="eastAsia"/>
                <w:sz w:val="24"/>
                <w:szCs w:val="24"/>
              </w:rPr>
              <w:t>0-7</w:t>
            </w:r>
          </w:p>
        </w:tc>
      </w:tr>
      <w:tr w14:paraId="292E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70" w:type="pct"/>
            <w:vMerge w:val="restart"/>
            <w:vAlign w:val="center"/>
          </w:tcPr>
          <w:p w14:paraId="18263816">
            <w:pPr>
              <w:pStyle w:val="14"/>
              <w:keepNext w:val="0"/>
              <w:keepLines w:val="0"/>
              <w:pageBreakBefore w:val="0"/>
              <w:kinsoku/>
              <w:wordWrap/>
              <w:overflowPunct/>
              <w:topLinePunct w:val="0"/>
              <w:autoSpaceDE/>
              <w:autoSpaceDN/>
              <w:bidi w:val="0"/>
              <w:adjustRightInd w:val="0"/>
              <w:snapToGrid w:val="0"/>
              <w:spacing w:line="400" w:lineRule="exact"/>
              <w:ind w:firstLine="0"/>
              <w:jc w:val="center"/>
              <w:textAlignment w:val="auto"/>
              <w:rPr>
                <w:b/>
                <w:sz w:val="24"/>
                <w:szCs w:val="24"/>
              </w:rPr>
            </w:pPr>
            <w:r>
              <w:rPr>
                <w:rFonts w:hint="eastAsia"/>
                <w:b/>
                <w:sz w:val="24"/>
                <w:szCs w:val="24"/>
              </w:rPr>
              <w:t>技术部分</w:t>
            </w:r>
          </w:p>
        </w:tc>
        <w:tc>
          <w:tcPr>
            <w:tcW w:w="935" w:type="pct"/>
            <w:vMerge w:val="restart"/>
            <w:vAlign w:val="center"/>
          </w:tcPr>
          <w:p w14:paraId="5B784101">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r>
              <w:rPr>
                <w:rFonts w:hint="eastAsia"/>
                <w:b/>
                <w:sz w:val="24"/>
                <w:szCs w:val="24"/>
              </w:rPr>
              <w:t>服务内容及服务指标响应程度（25分）</w:t>
            </w:r>
          </w:p>
        </w:tc>
        <w:tc>
          <w:tcPr>
            <w:tcW w:w="3155" w:type="pct"/>
            <w:vAlign w:val="center"/>
          </w:tcPr>
          <w:p w14:paraId="20E717F0">
            <w:pPr>
              <w:pStyle w:val="14"/>
              <w:keepNext w:val="0"/>
              <w:keepLines w:val="0"/>
              <w:pageBreakBefore w:val="0"/>
              <w:kinsoku/>
              <w:wordWrap/>
              <w:overflowPunct/>
              <w:topLinePunct w:val="0"/>
              <w:autoSpaceDE/>
              <w:autoSpaceDN/>
              <w:bidi w:val="0"/>
              <w:adjustRightInd w:val="0"/>
              <w:snapToGrid w:val="0"/>
              <w:spacing w:line="380" w:lineRule="exact"/>
              <w:ind w:firstLine="0"/>
              <w:jc w:val="left"/>
              <w:textAlignment w:val="auto"/>
              <w:rPr>
                <w:sz w:val="24"/>
                <w:szCs w:val="24"/>
              </w:rPr>
            </w:pPr>
            <w:r>
              <w:rPr>
                <w:rFonts w:hint="eastAsia"/>
                <w:sz w:val="24"/>
                <w:szCs w:val="24"/>
              </w:rPr>
              <w:t>第一档，响应完备、详细、合理，符合国家相关标准和规范，完全满足用户要求。</w:t>
            </w:r>
          </w:p>
        </w:tc>
        <w:tc>
          <w:tcPr>
            <w:tcW w:w="538" w:type="pct"/>
            <w:vAlign w:val="center"/>
          </w:tcPr>
          <w:p w14:paraId="76613E6E">
            <w:pPr>
              <w:pStyle w:val="14"/>
              <w:keepNext w:val="0"/>
              <w:keepLines w:val="0"/>
              <w:pageBreakBefore w:val="0"/>
              <w:kinsoku/>
              <w:wordWrap/>
              <w:overflowPunct/>
              <w:topLinePunct w:val="0"/>
              <w:autoSpaceDE/>
              <w:autoSpaceDN/>
              <w:bidi w:val="0"/>
              <w:adjustRightInd w:val="0"/>
              <w:snapToGrid w:val="0"/>
              <w:spacing w:line="380" w:lineRule="exact"/>
              <w:ind w:firstLine="0"/>
              <w:jc w:val="center"/>
              <w:textAlignment w:val="auto"/>
              <w:rPr>
                <w:sz w:val="24"/>
                <w:szCs w:val="24"/>
              </w:rPr>
            </w:pPr>
            <w:r>
              <w:rPr>
                <w:rFonts w:hint="eastAsia"/>
                <w:sz w:val="24"/>
                <w:szCs w:val="24"/>
              </w:rPr>
              <w:t>16.5-25</w:t>
            </w:r>
          </w:p>
        </w:tc>
      </w:tr>
      <w:tr w14:paraId="0B07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370" w:type="pct"/>
            <w:vMerge w:val="continue"/>
            <w:vAlign w:val="center"/>
          </w:tcPr>
          <w:p w14:paraId="2F8B2BBE">
            <w:pPr>
              <w:pStyle w:val="14"/>
              <w:keepNext w:val="0"/>
              <w:keepLines w:val="0"/>
              <w:pageBreakBefore w:val="0"/>
              <w:kinsoku/>
              <w:wordWrap/>
              <w:overflowPunct/>
              <w:topLinePunct w:val="0"/>
              <w:autoSpaceDE/>
              <w:autoSpaceDN/>
              <w:bidi w:val="0"/>
              <w:adjustRightInd w:val="0"/>
              <w:snapToGrid w:val="0"/>
              <w:spacing w:line="400" w:lineRule="exact"/>
              <w:ind w:firstLine="0"/>
              <w:jc w:val="center"/>
              <w:textAlignment w:val="auto"/>
              <w:rPr>
                <w:b/>
                <w:sz w:val="24"/>
                <w:szCs w:val="24"/>
              </w:rPr>
            </w:pPr>
          </w:p>
        </w:tc>
        <w:tc>
          <w:tcPr>
            <w:tcW w:w="935" w:type="pct"/>
            <w:vMerge w:val="continue"/>
            <w:vAlign w:val="center"/>
          </w:tcPr>
          <w:p w14:paraId="790E04A4">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p>
        </w:tc>
        <w:tc>
          <w:tcPr>
            <w:tcW w:w="3155" w:type="pct"/>
            <w:vAlign w:val="center"/>
          </w:tcPr>
          <w:p w14:paraId="7D93434A">
            <w:pPr>
              <w:pStyle w:val="14"/>
              <w:keepNext w:val="0"/>
              <w:keepLines w:val="0"/>
              <w:pageBreakBefore w:val="0"/>
              <w:kinsoku/>
              <w:wordWrap/>
              <w:overflowPunct/>
              <w:topLinePunct w:val="0"/>
              <w:autoSpaceDE/>
              <w:autoSpaceDN/>
              <w:bidi w:val="0"/>
              <w:adjustRightInd w:val="0"/>
              <w:snapToGrid w:val="0"/>
              <w:spacing w:line="380" w:lineRule="exact"/>
              <w:ind w:firstLine="0"/>
              <w:jc w:val="left"/>
              <w:textAlignment w:val="auto"/>
              <w:rPr>
                <w:sz w:val="24"/>
                <w:szCs w:val="24"/>
              </w:rPr>
            </w:pPr>
            <w:r>
              <w:rPr>
                <w:rFonts w:hint="eastAsia"/>
                <w:sz w:val="24"/>
                <w:szCs w:val="24"/>
              </w:rPr>
              <w:t>第二档，响应基本完备，基本合理，符合国家相关标准和规范，基本满足用户要求。</w:t>
            </w:r>
          </w:p>
        </w:tc>
        <w:tc>
          <w:tcPr>
            <w:tcW w:w="538" w:type="pct"/>
            <w:vAlign w:val="center"/>
          </w:tcPr>
          <w:p w14:paraId="23EB071C">
            <w:pPr>
              <w:pStyle w:val="14"/>
              <w:keepNext w:val="0"/>
              <w:keepLines w:val="0"/>
              <w:pageBreakBefore w:val="0"/>
              <w:kinsoku/>
              <w:wordWrap/>
              <w:overflowPunct/>
              <w:topLinePunct w:val="0"/>
              <w:autoSpaceDE/>
              <w:autoSpaceDN/>
              <w:bidi w:val="0"/>
              <w:adjustRightInd w:val="0"/>
              <w:snapToGrid w:val="0"/>
              <w:spacing w:line="380" w:lineRule="exact"/>
              <w:ind w:firstLine="0"/>
              <w:jc w:val="center"/>
              <w:textAlignment w:val="auto"/>
              <w:rPr>
                <w:sz w:val="24"/>
                <w:szCs w:val="24"/>
              </w:rPr>
            </w:pPr>
            <w:r>
              <w:rPr>
                <w:rFonts w:hint="eastAsia"/>
                <w:sz w:val="24"/>
                <w:szCs w:val="24"/>
              </w:rPr>
              <w:t>8.5-16</w:t>
            </w:r>
          </w:p>
        </w:tc>
      </w:tr>
      <w:tr w14:paraId="46F0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70" w:type="pct"/>
            <w:vMerge w:val="continue"/>
            <w:vAlign w:val="center"/>
          </w:tcPr>
          <w:p w14:paraId="2A68BC51">
            <w:pPr>
              <w:pStyle w:val="14"/>
              <w:keepNext w:val="0"/>
              <w:keepLines w:val="0"/>
              <w:pageBreakBefore w:val="0"/>
              <w:kinsoku/>
              <w:wordWrap/>
              <w:overflowPunct/>
              <w:topLinePunct w:val="0"/>
              <w:autoSpaceDE/>
              <w:autoSpaceDN/>
              <w:bidi w:val="0"/>
              <w:adjustRightInd w:val="0"/>
              <w:snapToGrid w:val="0"/>
              <w:spacing w:line="400" w:lineRule="exact"/>
              <w:ind w:firstLine="0"/>
              <w:jc w:val="center"/>
              <w:textAlignment w:val="auto"/>
              <w:rPr>
                <w:b/>
                <w:sz w:val="24"/>
                <w:szCs w:val="24"/>
              </w:rPr>
            </w:pPr>
          </w:p>
        </w:tc>
        <w:tc>
          <w:tcPr>
            <w:tcW w:w="935" w:type="pct"/>
            <w:vMerge w:val="continue"/>
            <w:vAlign w:val="center"/>
          </w:tcPr>
          <w:p w14:paraId="0AECAA24">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p>
        </w:tc>
        <w:tc>
          <w:tcPr>
            <w:tcW w:w="3155" w:type="pct"/>
            <w:vAlign w:val="center"/>
          </w:tcPr>
          <w:p w14:paraId="57083458">
            <w:pPr>
              <w:pStyle w:val="14"/>
              <w:keepNext w:val="0"/>
              <w:keepLines w:val="0"/>
              <w:pageBreakBefore w:val="0"/>
              <w:kinsoku/>
              <w:wordWrap/>
              <w:overflowPunct/>
              <w:topLinePunct w:val="0"/>
              <w:autoSpaceDE/>
              <w:autoSpaceDN/>
              <w:bidi w:val="0"/>
              <w:adjustRightInd w:val="0"/>
              <w:snapToGrid w:val="0"/>
              <w:spacing w:line="380" w:lineRule="exact"/>
              <w:ind w:firstLine="0"/>
              <w:jc w:val="left"/>
              <w:textAlignment w:val="auto"/>
              <w:rPr>
                <w:sz w:val="24"/>
                <w:szCs w:val="24"/>
              </w:rPr>
            </w:pPr>
            <w:r>
              <w:rPr>
                <w:rFonts w:hint="eastAsia"/>
                <w:sz w:val="24"/>
                <w:szCs w:val="24"/>
              </w:rPr>
              <w:t>第三档，服务内容基本响应，但欠完备、欠合理。</w:t>
            </w:r>
          </w:p>
        </w:tc>
        <w:tc>
          <w:tcPr>
            <w:tcW w:w="538" w:type="pct"/>
            <w:vAlign w:val="center"/>
          </w:tcPr>
          <w:p w14:paraId="487D9DFA">
            <w:pPr>
              <w:pStyle w:val="14"/>
              <w:keepNext w:val="0"/>
              <w:keepLines w:val="0"/>
              <w:pageBreakBefore w:val="0"/>
              <w:kinsoku/>
              <w:wordWrap/>
              <w:overflowPunct/>
              <w:topLinePunct w:val="0"/>
              <w:autoSpaceDE/>
              <w:autoSpaceDN/>
              <w:bidi w:val="0"/>
              <w:adjustRightInd w:val="0"/>
              <w:snapToGrid w:val="0"/>
              <w:spacing w:line="380" w:lineRule="exact"/>
              <w:ind w:firstLine="0"/>
              <w:jc w:val="center"/>
              <w:textAlignment w:val="auto"/>
              <w:rPr>
                <w:sz w:val="24"/>
                <w:szCs w:val="24"/>
              </w:rPr>
            </w:pPr>
            <w:r>
              <w:rPr>
                <w:rFonts w:hint="eastAsia"/>
                <w:sz w:val="24"/>
                <w:szCs w:val="24"/>
              </w:rPr>
              <w:t>0-8</w:t>
            </w:r>
          </w:p>
        </w:tc>
      </w:tr>
      <w:tr w14:paraId="736B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70" w:type="pct"/>
            <w:vMerge w:val="continue"/>
            <w:vAlign w:val="center"/>
          </w:tcPr>
          <w:p w14:paraId="2A2C90B1">
            <w:pPr>
              <w:pStyle w:val="14"/>
              <w:keepNext w:val="0"/>
              <w:keepLines w:val="0"/>
              <w:pageBreakBefore w:val="0"/>
              <w:kinsoku/>
              <w:wordWrap/>
              <w:overflowPunct/>
              <w:topLinePunct w:val="0"/>
              <w:autoSpaceDE/>
              <w:autoSpaceDN/>
              <w:bidi w:val="0"/>
              <w:adjustRightInd w:val="0"/>
              <w:snapToGrid w:val="0"/>
              <w:spacing w:line="400" w:lineRule="exact"/>
              <w:ind w:firstLine="0"/>
              <w:jc w:val="center"/>
              <w:textAlignment w:val="auto"/>
              <w:rPr>
                <w:b/>
                <w:sz w:val="24"/>
                <w:szCs w:val="24"/>
              </w:rPr>
            </w:pPr>
          </w:p>
        </w:tc>
        <w:tc>
          <w:tcPr>
            <w:tcW w:w="935" w:type="pct"/>
            <w:vMerge w:val="restart"/>
            <w:vAlign w:val="center"/>
          </w:tcPr>
          <w:p w14:paraId="5E4438B0">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r>
              <w:rPr>
                <w:rFonts w:hint="eastAsia"/>
                <w:b/>
                <w:sz w:val="24"/>
                <w:szCs w:val="24"/>
              </w:rPr>
              <w:t>投标方案综合评价（20分）</w:t>
            </w:r>
          </w:p>
        </w:tc>
        <w:tc>
          <w:tcPr>
            <w:tcW w:w="3155" w:type="pct"/>
          </w:tcPr>
          <w:p w14:paraId="51A6A044">
            <w:pPr>
              <w:pStyle w:val="14"/>
              <w:keepNext w:val="0"/>
              <w:keepLines w:val="0"/>
              <w:pageBreakBefore w:val="0"/>
              <w:kinsoku/>
              <w:wordWrap/>
              <w:overflowPunct/>
              <w:topLinePunct w:val="0"/>
              <w:autoSpaceDE/>
              <w:autoSpaceDN/>
              <w:bidi w:val="0"/>
              <w:adjustRightInd w:val="0"/>
              <w:snapToGrid w:val="0"/>
              <w:spacing w:line="380" w:lineRule="exact"/>
              <w:ind w:firstLine="0"/>
              <w:textAlignment w:val="auto"/>
              <w:rPr>
                <w:sz w:val="24"/>
                <w:szCs w:val="24"/>
              </w:rPr>
            </w:pPr>
            <w:r>
              <w:rPr>
                <w:rFonts w:hint="eastAsia"/>
                <w:sz w:val="24"/>
                <w:szCs w:val="24"/>
              </w:rPr>
              <w:t>第一档，投标方案完善、细致、合理、完全达到或优于用户要求。</w:t>
            </w:r>
          </w:p>
        </w:tc>
        <w:tc>
          <w:tcPr>
            <w:tcW w:w="538" w:type="pct"/>
          </w:tcPr>
          <w:p w14:paraId="063EC48C">
            <w:pPr>
              <w:pStyle w:val="14"/>
              <w:keepNext w:val="0"/>
              <w:keepLines w:val="0"/>
              <w:pageBreakBefore w:val="0"/>
              <w:kinsoku/>
              <w:wordWrap/>
              <w:overflowPunct/>
              <w:topLinePunct w:val="0"/>
              <w:autoSpaceDE/>
              <w:autoSpaceDN/>
              <w:bidi w:val="0"/>
              <w:adjustRightInd w:val="0"/>
              <w:snapToGrid w:val="0"/>
              <w:spacing w:line="380" w:lineRule="exact"/>
              <w:ind w:firstLine="0"/>
              <w:jc w:val="center"/>
              <w:textAlignment w:val="auto"/>
              <w:rPr>
                <w:sz w:val="24"/>
                <w:szCs w:val="24"/>
              </w:rPr>
            </w:pPr>
            <w:r>
              <w:rPr>
                <w:rFonts w:hint="eastAsia"/>
                <w:sz w:val="24"/>
                <w:szCs w:val="24"/>
              </w:rPr>
              <w:t>14.5-20</w:t>
            </w:r>
          </w:p>
        </w:tc>
      </w:tr>
      <w:tr w14:paraId="694E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0" w:type="pct"/>
            <w:vMerge w:val="continue"/>
            <w:vAlign w:val="center"/>
          </w:tcPr>
          <w:p w14:paraId="500297ED">
            <w:pPr>
              <w:pStyle w:val="14"/>
              <w:keepNext w:val="0"/>
              <w:keepLines w:val="0"/>
              <w:pageBreakBefore w:val="0"/>
              <w:kinsoku/>
              <w:wordWrap/>
              <w:overflowPunct/>
              <w:topLinePunct w:val="0"/>
              <w:autoSpaceDE/>
              <w:autoSpaceDN/>
              <w:bidi w:val="0"/>
              <w:adjustRightInd w:val="0"/>
              <w:snapToGrid w:val="0"/>
              <w:spacing w:line="400" w:lineRule="exact"/>
              <w:ind w:firstLine="0"/>
              <w:jc w:val="center"/>
              <w:textAlignment w:val="auto"/>
              <w:rPr>
                <w:b/>
                <w:sz w:val="24"/>
                <w:szCs w:val="24"/>
              </w:rPr>
            </w:pPr>
          </w:p>
        </w:tc>
        <w:tc>
          <w:tcPr>
            <w:tcW w:w="935" w:type="pct"/>
            <w:vMerge w:val="continue"/>
            <w:vAlign w:val="center"/>
          </w:tcPr>
          <w:p w14:paraId="208C0D2D">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p>
        </w:tc>
        <w:tc>
          <w:tcPr>
            <w:tcW w:w="3155" w:type="pct"/>
          </w:tcPr>
          <w:p w14:paraId="286A0E40">
            <w:pPr>
              <w:pStyle w:val="14"/>
              <w:keepNext w:val="0"/>
              <w:keepLines w:val="0"/>
              <w:pageBreakBefore w:val="0"/>
              <w:kinsoku/>
              <w:wordWrap/>
              <w:overflowPunct/>
              <w:topLinePunct w:val="0"/>
              <w:autoSpaceDE/>
              <w:autoSpaceDN/>
              <w:bidi w:val="0"/>
              <w:adjustRightInd w:val="0"/>
              <w:snapToGrid w:val="0"/>
              <w:spacing w:line="380" w:lineRule="exact"/>
              <w:ind w:firstLine="0"/>
              <w:textAlignment w:val="auto"/>
              <w:rPr>
                <w:sz w:val="24"/>
                <w:szCs w:val="24"/>
              </w:rPr>
            </w:pPr>
            <w:r>
              <w:rPr>
                <w:rFonts w:hint="eastAsia"/>
                <w:sz w:val="24"/>
                <w:szCs w:val="24"/>
              </w:rPr>
              <w:t>第二档，投标方案较完备、合理、能满足用户要求。</w:t>
            </w:r>
          </w:p>
        </w:tc>
        <w:tc>
          <w:tcPr>
            <w:tcW w:w="538" w:type="pct"/>
          </w:tcPr>
          <w:p w14:paraId="31447A4A">
            <w:pPr>
              <w:pStyle w:val="14"/>
              <w:keepNext w:val="0"/>
              <w:keepLines w:val="0"/>
              <w:pageBreakBefore w:val="0"/>
              <w:kinsoku/>
              <w:wordWrap/>
              <w:overflowPunct/>
              <w:topLinePunct w:val="0"/>
              <w:autoSpaceDE/>
              <w:autoSpaceDN/>
              <w:bidi w:val="0"/>
              <w:adjustRightInd w:val="0"/>
              <w:snapToGrid w:val="0"/>
              <w:spacing w:line="380" w:lineRule="exact"/>
              <w:ind w:firstLine="0"/>
              <w:jc w:val="center"/>
              <w:textAlignment w:val="auto"/>
              <w:rPr>
                <w:sz w:val="24"/>
                <w:szCs w:val="24"/>
              </w:rPr>
            </w:pPr>
            <w:r>
              <w:rPr>
                <w:rFonts w:hint="eastAsia"/>
                <w:sz w:val="24"/>
                <w:szCs w:val="24"/>
              </w:rPr>
              <w:t>7.5-14</w:t>
            </w:r>
          </w:p>
        </w:tc>
      </w:tr>
      <w:tr w14:paraId="7098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70" w:type="pct"/>
            <w:vMerge w:val="continue"/>
            <w:vAlign w:val="center"/>
          </w:tcPr>
          <w:p w14:paraId="5DBC9529">
            <w:pPr>
              <w:pStyle w:val="14"/>
              <w:keepNext w:val="0"/>
              <w:keepLines w:val="0"/>
              <w:pageBreakBefore w:val="0"/>
              <w:kinsoku/>
              <w:wordWrap/>
              <w:overflowPunct/>
              <w:topLinePunct w:val="0"/>
              <w:autoSpaceDE/>
              <w:autoSpaceDN/>
              <w:bidi w:val="0"/>
              <w:adjustRightInd w:val="0"/>
              <w:snapToGrid w:val="0"/>
              <w:spacing w:line="400" w:lineRule="exact"/>
              <w:ind w:firstLine="0"/>
              <w:jc w:val="center"/>
              <w:textAlignment w:val="auto"/>
              <w:rPr>
                <w:b/>
                <w:sz w:val="24"/>
                <w:szCs w:val="24"/>
              </w:rPr>
            </w:pPr>
          </w:p>
        </w:tc>
        <w:tc>
          <w:tcPr>
            <w:tcW w:w="935" w:type="pct"/>
            <w:vMerge w:val="continue"/>
            <w:vAlign w:val="center"/>
          </w:tcPr>
          <w:p w14:paraId="3CD547C1">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p>
        </w:tc>
        <w:tc>
          <w:tcPr>
            <w:tcW w:w="3155" w:type="pct"/>
          </w:tcPr>
          <w:p w14:paraId="07D2C388">
            <w:pPr>
              <w:pStyle w:val="14"/>
              <w:keepNext w:val="0"/>
              <w:keepLines w:val="0"/>
              <w:pageBreakBefore w:val="0"/>
              <w:kinsoku/>
              <w:wordWrap/>
              <w:overflowPunct/>
              <w:topLinePunct w:val="0"/>
              <w:autoSpaceDE/>
              <w:autoSpaceDN/>
              <w:bidi w:val="0"/>
              <w:adjustRightInd w:val="0"/>
              <w:snapToGrid w:val="0"/>
              <w:spacing w:line="380" w:lineRule="exact"/>
              <w:ind w:firstLine="0"/>
              <w:textAlignment w:val="auto"/>
              <w:rPr>
                <w:sz w:val="24"/>
                <w:szCs w:val="24"/>
              </w:rPr>
            </w:pPr>
            <w:r>
              <w:rPr>
                <w:rFonts w:hint="eastAsia"/>
                <w:sz w:val="24"/>
                <w:szCs w:val="24"/>
              </w:rPr>
              <w:t>第三档，投标方案完备程度和合理性一般，基本满足用户要求但有遗漏或缺陷。</w:t>
            </w:r>
          </w:p>
        </w:tc>
        <w:tc>
          <w:tcPr>
            <w:tcW w:w="538" w:type="pct"/>
            <w:vAlign w:val="center"/>
          </w:tcPr>
          <w:p w14:paraId="6955D1CD">
            <w:pPr>
              <w:pStyle w:val="14"/>
              <w:keepNext w:val="0"/>
              <w:keepLines w:val="0"/>
              <w:pageBreakBefore w:val="0"/>
              <w:kinsoku/>
              <w:wordWrap/>
              <w:overflowPunct/>
              <w:topLinePunct w:val="0"/>
              <w:autoSpaceDE/>
              <w:autoSpaceDN/>
              <w:bidi w:val="0"/>
              <w:adjustRightInd w:val="0"/>
              <w:snapToGrid w:val="0"/>
              <w:spacing w:line="380" w:lineRule="exact"/>
              <w:ind w:firstLine="0"/>
              <w:jc w:val="center"/>
              <w:textAlignment w:val="auto"/>
              <w:rPr>
                <w:sz w:val="24"/>
                <w:szCs w:val="24"/>
              </w:rPr>
            </w:pPr>
            <w:r>
              <w:rPr>
                <w:rFonts w:hint="eastAsia"/>
                <w:sz w:val="24"/>
                <w:szCs w:val="24"/>
              </w:rPr>
              <w:t>0-7</w:t>
            </w:r>
          </w:p>
        </w:tc>
      </w:tr>
      <w:tr w14:paraId="48E9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70" w:type="pct"/>
            <w:vAlign w:val="center"/>
          </w:tcPr>
          <w:p w14:paraId="3EBF06A8">
            <w:pPr>
              <w:pStyle w:val="14"/>
              <w:keepNext w:val="0"/>
              <w:keepLines w:val="0"/>
              <w:pageBreakBefore w:val="0"/>
              <w:kinsoku/>
              <w:wordWrap/>
              <w:overflowPunct/>
              <w:topLinePunct w:val="0"/>
              <w:autoSpaceDE/>
              <w:autoSpaceDN/>
              <w:bidi w:val="0"/>
              <w:adjustRightInd w:val="0"/>
              <w:snapToGrid w:val="0"/>
              <w:spacing w:line="400" w:lineRule="exact"/>
              <w:ind w:firstLine="0"/>
              <w:jc w:val="center"/>
              <w:textAlignment w:val="auto"/>
              <w:rPr>
                <w:sz w:val="24"/>
                <w:szCs w:val="24"/>
              </w:rPr>
            </w:pPr>
          </w:p>
        </w:tc>
        <w:tc>
          <w:tcPr>
            <w:tcW w:w="935" w:type="pct"/>
            <w:vAlign w:val="center"/>
          </w:tcPr>
          <w:p w14:paraId="13C8087F">
            <w:pPr>
              <w:pStyle w:val="14"/>
              <w:keepNext w:val="0"/>
              <w:keepLines w:val="0"/>
              <w:pageBreakBefore w:val="0"/>
              <w:kinsoku/>
              <w:wordWrap/>
              <w:overflowPunct/>
              <w:topLinePunct w:val="0"/>
              <w:autoSpaceDE/>
              <w:autoSpaceDN/>
              <w:bidi w:val="0"/>
              <w:adjustRightInd w:val="0"/>
              <w:snapToGrid w:val="0"/>
              <w:spacing w:line="400" w:lineRule="exact"/>
              <w:ind w:firstLine="0"/>
              <w:jc w:val="center"/>
              <w:rPr>
                <w:b/>
                <w:sz w:val="24"/>
                <w:szCs w:val="24"/>
              </w:rPr>
            </w:pPr>
            <w:r>
              <w:rPr>
                <w:rFonts w:hint="eastAsia"/>
                <w:b/>
                <w:sz w:val="24"/>
                <w:szCs w:val="24"/>
              </w:rPr>
              <w:t>合计</w:t>
            </w:r>
          </w:p>
        </w:tc>
        <w:tc>
          <w:tcPr>
            <w:tcW w:w="3693" w:type="pct"/>
            <w:gridSpan w:val="2"/>
            <w:vAlign w:val="center"/>
          </w:tcPr>
          <w:p w14:paraId="0AFE9AE5">
            <w:pPr>
              <w:pStyle w:val="14"/>
              <w:keepNext w:val="0"/>
              <w:keepLines w:val="0"/>
              <w:pageBreakBefore w:val="0"/>
              <w:kinsoku/>
              <w:wordWrap/>
              <w:overflowPunct/>
              <w:topLinePunct w:val="0"/>
              <w:autoSpaceDE/>
              <w:autoSpaceDN/>
              <w:bidi w:val="0"/>
              <w:adjustRightInd w:val="0"/>
              <w:snapToGrid w:val="0"/>
              <w:spacing w:line="380" w:lineRule="exact"/>
              <w:ind w:firstLine="0"/>
              <w:jc w:val="center"/>
              <w:textAlignment w:val="auto"/>
              <w:rPr>
                <w:sz w:val="24"/>
                <w:szCs w:val="24"/>
              </w:rPr>
            </w:pPr>
            <w:r>
              <w:rPr>
                <w:rFonts w:hint="eastAsia"/>
                <w:sz w:val="24"/>
                <w:szCs w:val="24"/>
              </w:rPr>
              <w:t>分档打分的，同档次打分最小分差为0.5分。</w:t>
            </w:r>
          </w:p>
        </w:tc>
      </w:tr>
    </w:tbl>
    <w:p w14:paraId="09916928">
      <w:pPr>
        <w:spacing w:line="360" w:lineRule="auto"/>
        <w:ind w:firstLine="883"/>
        <w:rPr>
          <w:rFonts w:ascii="宋体" w:hAnsi="宋体"/>
          <w:color w:val="000000"/>
          <w:sz w:val="24"/>
          <w:szCs w:val="24"/>
        </w:rPr>
      </w:pPr>
      <w:r>
        <w:rPr>
          <w:rFonts w:hint="eastAsia" w:ascii="宋体" w:hAnsi="宋体" w:cs="宋体"/>
          <w:b/>
          <w:color w:val="000000"/>
          <w:sz w:val="44"/>
          <w:szCs w:val="44"/>
        </w:rPr>
        <w:br w:type="page"/>
      </w:r>
    </w:p>
    <w:p w14:paraId="7CCDBF52">
      <w:pPr>
        <w:ind w:firstLine="883"/>
        <w:rPr>
          <w:rFonts w:ascii="宋体" w:hAnsi="宋体" w:cs="宋体"/>
          <w:b/>
          <w:color w:val="000000"/>
          <w:sz w:val="44"/>
          <w:szCs w:val="44"/>
        </w:rPr>
      </w:pPr>
    </w:p>
    <w:p w14:paraId="78A4A3F4">
      <w:pPr>
        <w:pStyle w:val="3"/>
        <w:keepNext w:val="0"/>
        <w:keepLines w:val="0"/>
        <w:pageBreakBefore w:val="0"/>
        <w:widowControl w:val="0"/>
        <w:kinsoku/>
        <w:wordWrap/>
        <w:overflowPunct/>
        <w:topLinePunct w:val="0"/>
        <w:autoSpaceDE/>
        <w:autoSpaceDN/>
        <w:bidi w:val="0"/>
        <w:adjustRightInd/>
        <w:snapToGrid/>
        <w:spacing w:after="0"/>
        <w:ind w:left="0" w:firstLine="0"/>
        <w:jc w:val="center"/>
        <w:textAlignment w:val="auto"/>
        <w:rPr>
          <w:rFonts w:ascii="宋体" w:hAnsi="宋体" w:cs="宋体"/>
          <w:b/>
          <w:color w:val="000000"/>
          <w:sz w:val="44"/>
          <w:szCs w:val="44"/>
        </w:rPr>
      </w:pPr>
      <w:r>
        <w:rPr>
          <w:rFonts w:hint="eastAsia" w:ascii="宋体" w:hAnsi="宋体" w:cs="宋体"/>
          <w:b/>
          <w:color w:val="000000"/>
          <w:sz w:val="44"/>
          <w:szCs w:val="44"/>
        </w:rPr>
        <w:t>第五章 投标文件格式</w:t>
      </w:r>
    </w:p>
    <w:p w14:paraId="62312038">
      <w:pPr>
        <w:spacing w:line="200" w:lineRule="exact"/>
        <w:ind w:firstLine="420"/>
      </w:pPr>
    </w:p>
    <w:p w14:paraId="3FBF87A8">
      <w:pPr>
        <w:spacing w:line="201" w:lineRule="exact"/>
        <w:ind w:firstLine="420"/>
      </w:pPr>
    </w:p>
    <w:p w14:paraId="0824D9D5">
      <w:pPr>
        <w:pStyle w:val="3"/>
        <w:spacing w:after="0"/>
        <w:ind w:left="360" w:firstLine="596"/>
        <w:rPr>
          <w:rFonts w:ascii="宋体" w:hAnsi="宋体" w:cs="宋体"/>
          <w:sz w:val="30"/>
          <w:szCs w:val="30"/>
        </w:rPr>
      </w:pPr>
      <w:r>
        <w:rPr>
          <w:rFonts w:ascii="宋体" w:hAnsi="宋体" w:cs="宋体"/>
          <w:spacing w:val="-1"/>
          <w:sz w:val="30"/>
          <w:szCs w:val="30"/>
        </w:rPr>
        <w:t>投标</w:t>
      </w:r>
      <w:r>
        <w:rPr>
          <w:rFonts w:ascii="宋体" w:hAnsi="宋体" w:cs="宋体"/>
          <w:sz w:val="30"/>
          <w:szCs w:val="30"/>
        </w:rPr>
        <w:t>文件封面及扉页</w:t>
      </w:r>
    </w:p>
    <w:p w14:paraId="4FD1543D">
      <w:pPr>
        <w:pStyle w:val="3"/>
        <w:spacing w:after="0"/>
        <w:ind w:left="360" w:firstLine="600"/>
        <w:rPr>
          <w:rFonts w:ascii="宋体" w:hAnsi="宋体" w:cs="宋体"/>
          <w:sz w:val="30"/>
          <w:szCs w:val="30"/>
        </w:rPr>
      </w:pPr>
    </w:p>
    <w:p w14:paraId="338EE7D2">
      <w:pPr>
        <w:pStyle w:val="3"/>
        <w:spacing w:after="0"/>
        <w:ind w:left="360" w:firstLine="636"/>
        <w:jc w:val="right"/>
        <w:rPr>
          <w:rFonts w:ascii="宋体" w:hAnsi="宋体" w:cs="宋体"/>
          <w:sz w:val="30"/>
          <w:szCs w:val="30"/>
        </w:rPr>
      </w:pPr>
      <w:r>
        <w:rPr>
          <w:rFonts w:ascii="宋体" w:hAnsi="宋体" w:cs="宋体"/>
          <w:spacing w:val="-1"/>
          <w:sz w:val="32"/>
          <w:szCs w:val="32"/>
        </w:rPr>
        <w:t>正本</w:t>
      </w:r>
      <w:r>
        <w:rPr>
          <w:rFonts w:ascii="宋体" w:hAnsi="宋体" w:cs="宋体"/>
          <w:spacing w:val="-1"/>
          <w:sz w:val="24"/>
          <w:szCs w:val="24"/>
        </w:rPr>
        <w:t>或</w:t>
      </w:r>
      <w:r>
        <w:rPr>
          <w:rFonts w:ascii="宋体" w:hAnsi="宋体" w:cs="宋体"/>
          <w:spacing w:val="-2"/>
          <w:sz w:val="32"/>
          <w:szCs w:val="32"/>
        </w:rPr>
        <w:t>副本</w:t>
      </w:r>
    </w:p>
    <w:p w14:paraId="760CF51B">
      <w:pPr>
        <w:pStyle w:val="8"/>
        <w:ind w:firstLine="0" w:firstLineChars="0"/>
      </w:pPr>
    </w:p>
    <w:p w14:paraId="1D04D741">
      <w:pPr>
        <w:autoSpaceDE w:val="0"/>
        <w:autoSpaceDN w:val="0"/>
        <w:adjustRightInd w:val="0"/>
        <w:spacing w:line="600" w:lineRule="exact"/>
        <w:jc w:val="center"/>
        <w:rPr>
          <w:rFonts w:ascii="宋体" w:hAnsi="宋体" w:cs="宋体"/>
          <w:b/>
          <w:sz w:val="48"/>
          <w:szCs w:val="48"/>
        </w:rPr>
      </w:pPr>
      <w:r>
        <w:rPr>
          <w:rFonts w:hint="eastAsia" w:ascii="宋体" w:hAnsi="宋体" w:cs="宋体"/>
          <w:b/>
          <w:sz w:val="48"/>
          <w:szCs w:val="48"/>
        </w:rPr>
        <w:t>清河县数字经济信息传播大数据系统建设服务项目UPS设备采购及机房调整优化服务项目</w:t>
      </w:r>
    </w:p>
    <w:p w14:paraId="35BAFC5D">
      <w:pPr>
        <w:autoSpaceDE w:val="0"/>
        <w:autoSpaceDN w:val="0"/>
        <w:adjustRightInd w:val="0"/>
        <w:spacing w:line="700" w:lineRule="exact"/>
        <w:ind w:firstLine="964"/>
        <w:jc w:val="center"/>
        <w:rPr>
          <w:rFonts w:ascii="宋体" w:hAnsi="宋体" w:cs="宋体"/>
          <w:b/>
          <w:sz w:val="48"/>
          <w:szCs w:val="48"/>
        </w:rPr>
      </w:pPr>
    </w:p>
    <w:p w14:paraId="1190C81C">
      <w:pPr>
        <w:autoSpaceDE w:val="0"/>
        <w:autoSpaceDN w:val="0"/>
        <w:adjustRightInd w:val="0"/>
        <w:ind w:firstLine="883"/>
        <w:rPr>
          <w:rFonts w:ascii="宋体" w:hAnsi="宋体" w:cs="宋体"/>
          <w:b/>
          <w:color w:val="000000"/>
          <w:sz w:val="44"/>
          <w:szCs w:val="44"/>
          <w:u w:val="single"/>
        </w:rPr>
      </w:pPr>
    </w:p>
    <w:p w14:paraId="4CECAA68">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b/>
          <w:color w:val="000000"/>
          <w:sz w:val="84"/>
        </w:rPr>
      </w:pPr>
      <w:r>
        <w:rPr>
          <w:rFonts w:hint="eastAsia" w:ascii="宋体" w:hAnsi="宋体" w:cs="宋体"/>
          <w:b/>
          <w:color w:val="000000"/>
          <w:sz w:val="84"/>
        </w:rPr>
        <w:t>投 标 文 件</w:t>
      </w:r>
    </w:p>
    <w:p w14:paraId="5F159E97">
      <w:pPr>
        <w:autoSpaceDE w:val="0"/>
        <w:autoSpaceDN w:val="0"/>
        <w:adjustRightInd w:val="0"/>
        <w:spacing w:line="1000" w:lineRule="exact"/>
        <w:ind w:firstLine="643"/>
        <w:jc w:val="center"/>
        <w:rPr>
          <w:rFonts w:ascii="宋体" w:hAnsi="宋体" w:cs="宋体"/>
          <w:b/>
          <w:color w:val="000000"/>
          <w:sz w:val="32"/>
          <w:szCs w:val="32"/>
        </w:rPr>
      </w:pPr>
    </w:p>
    <w:p w14:paraId="1E033F23">
      <w:pPr>
        <w:autoSpaceDE w:val="0"/>
        <w:autoSpaceDN w:val="0"/>
        <w:adjustRightInd w:val="0"/>
        <w:spacing w:line="1000" w:lineRule="exact"/>
        <w:ind w:firstLine="643"/>
        <w:jc w:val="center"/>
        <w:rPr>
          <w:rFonts w:ascii="宋体" w:hAnsi="宋体" w:cs="宋体"/>
          <w:b/>
          <w:color w:val="000000"/>
          <w:sz w:val="32"/>
          <w:szCs w:val="32"/>
        </w:rPr>
      </w:pPr>
      <w:r>
        <w:rPr>
          <w:rFonts w:hint="eastAsia" w:ascii="宋体" w:hAnsi="宋体" w:cs="宋体"/>
          <w:b/>
          <w:color w:val="000000"/>
          <w:sz w:val="32"/>
          <w:szCs w:val="32"/>
        </w:rPr>
        <w:t xml:space="preserve">        </w:t>
      </w:r>
    </w:p>
    <w:p w14:paraId="72412D4A">
      <w:pPr>
        <w:spacing w:line="480" w:lineRule="exact"/>
        <w:ind w:firstLine="880" w:firstLineChars="200"/>
        <w:rPr>
          <w:rFonts w:ascii="宋体" w:hAnsi="宋体" w:cs="宋体"/>
          <w:color w:val="000000"/>
          <w:sz w:val="44"/>
        </w:rPr>
      </w:pPr>
    </w:p>
    <w:p w14:paraId="3DC89180">
      <w:pPr>
        <w:spacing w:line="480" w:lineRule="exact"/>
        <w:ind w:firstLine="600" w:firstLineChars="200"/>
        <w:rPr>
          <w:rFonts w:ascii="宋体" w:hAnsi="宋体" w:cs="宋体"/>
          <w:color w:val="000000"/>
          <w:sz w:val="30"/>
        </w:rPr>
      </w:pPr>
    </w:p>
    <w:p w14:paraId="631375AA">
      <w:pPr>
        <w:spacing w:line="480" w:lineRule="exact"/>
        <w:ind w:firstLine="600" w:firstLineChars="200"/>
        <w:rPr>
          <w:rFonts w:ascii="宋体" w:hAnsi="宋体" w:cs="宋体"/>
          <w:color w:val="000000"/>
          <w:sz w:val="30"/>
        </w:rPr>
      </w:pPr>
    </w:p>
    <w:p w14:paraId="59E971DA">
      <w:pPr>
        <w:spacing w:line="480" w:lineRule="exact"/>
        <w:ind w:firstLine="600" w:firstLineChars="200"/>
        <w:rPr>
          <w:rFonts w:ascii="宋体" w:hAnsi="宋体" w:cs="宋体"/>
          <w:color w:val="000000"/>
          <w:sz w:val="30"/>
        </w:rPr>
      </w:pPr>
    </w:p>
    <w:p w14:paraId="4646BFF5">
      <w:pPr>
        <w:autoSpaceDE w:val="0"/>
        <w:autoSpaceDN w:val="0"/>
        <w:adjustRightInd w:val="0"/>
        <w:ind w:firstLine="1343" w:firstLineChars="446"/>
        <w:rPr>
          <w:rFonts w:ascii="宋体" w:hAnsi="宋体" w:cs="宋体"/>
          <w:b/>
          <w:color w:val="000000"/>
          <w:sz w:val="30"/>
          <w:szCs w:val="30"/>
          <w:u w:val="single"/>
        </w:rPr>
      </w:pPr>
      <w:r>
        <w:rPr>
          <w:rFonts w:hint="eastAsia" w:ascii="宋体" w:hAnsi="宋体" w:cs="宋体"/>
          <w:b/>
          <w:color w:val="000000"/>
          <w:sz w:val="30"/>
          <w:szCs w:val="30"/>
        </w:rPr>
        <w:t>投  标  人：</w:t>
      </w:r>
      <w:r>
        <w:rPr>
          <w:rFonts w:hint="eastAsia" w:ascii="宋体" w:hAnsi="宋体" w:cs="宋体"/>
          <w:b/>
          <w:color w:val="000000"/>
          <w:sz w:val="30"/>
          <w:szCs w:val="30"/>
          <w:u w:val="single"/>
        </w:rPr>
        <w:t xml:space="preserve">          （填写全称并加盖公章） </w:t>
      </w:r>
    </w:p>
    <w:p w14:paraId="52082E79">
      <w:pPr>
        <w:autoSpaceDE w:val="0"/>
        <w:autoSpaceDN w:val="0"/>
        <w:adjustRightInd w:val="0"/>
        <w:ind w:firstLine="1343" w:firstLineChars="446"/>
        <w:rPr>
          <w:rFonts w:ascii="宋体" w:hAnsi="宋体" w:cs="宋体"/>
          <w:b/>
          <w:color w:val="000000"/>
          <w:sz w:val="30"/>
          <w:szCs w:val="30"/>
          <w:u w:val="single"/>
        </w:rPr>
      </w:pPr>
      <w:r>
        <w:rPr>
          <w:rFonts w:hint="eastAsia" w:ascii="宋体" w:hAnsi="宋体" w:cs="宋体"/>
          <w:b/>
          <w:color w:val="000000"/>
          <w:sz w:val="30"/>
          <w:szCs w:val="30"/>
        </w:rPr>
        <w:t>法定代表人：</w:t>
      </w:r>
      <w:r>
        <w:rPr>
          <w:rFonts w:hint="eastAsia" w:ascii="宋体" w:hAnsi="宋体" w:cs="宋体"/>
          <w:b/>
          <w:color w:val="000000"/>
          <w:sz w:val="30"/>
          <w:szCs w:val="30"/>
          <w:u w:val="single"/>
        </w:rPr>
        <w:t xml:space="preserve">                   （盖章或签字）</w:t>
      </w:r>
    </w:p>
    <w:p w14:paraId="2D6A3A47">
      <w:pPr>
        <w:autoSpaceDE w:val="0"/>
        <w:autoSpaceDN w:val="0"/>
        <w:adjustRightInd w:val="0"/>
        <w:ind w:firstLine="1494" w:firstLineChars="496"/>
        <w:rPr>
          <w:rFonts w:ascii="宋体" w:hAnsi="宋体" w:cs="宋体"/>
          <w:b/>
          <w:color w:val="000000"/>
          <w:sz w:val="30"/>
          <w:szCs w:val="30"/>
          <w:u w:val="single"/>
        </w:rPr>
      </w:pPr>
    </w:p>
    <w:p w14:paraId="380E6EB2">
      <w:pPr>
        <w:autoSpaceDE w:val="0"/>
        <w:autoSpaceDN w:val="0"/>
        <w:adjustRightInd w:val="0"/>
        <w:ind w:firstLine="2548" w:firstLineChars="846"/>
        <w:rPr>
          <w:rFonts w:hAnsi="宋体" w:cs="宋体"/>
          <w:b/>
          <w:bCs/>
          <w:color w:val="000000"/>
          <w:sz w:val="36"/>
        </w:rPr>
      </w:pPr>
      <w:r>
        <w:rPr>
          <w:rFonts w:hint="eastAsia" w:ascii="宋体" w:hAnsi="宋体" w:cs="宋体"/>
          <w:b/>
          <w:color w:val="000000"/>
          <w:sz w:val="30"/>
          <w:szCs w:val="30"/>
        </w:rPr>
        <w:t xml:space="preserve">日   期：      年   月   日        </w:t>
      </w:r>
    </w:p>
    <w:p w14:paraId="26DF6BCD">
      <w:pPr>
        <w:pStyle w:val="4"/>
        <w:ind w:firstLine="723"/>
        <w:jc w:val="center"/>
        <w:rPr>
          <w:rFonts w:hAnsi="宋体" w:cs="宋体"/>
          <w:b/>
          <w:bCs/>
          <w:color w:val="000000"/>
          <w:sz w:val="36"/>
        </w:rPr>
      </w:pPr>
      <w:r>
        <w:rPr>
          <w:rFonts w:hint="eastAsia" w:hAnsi="宋体" w:cs="宋体"/>
          <w:b/>
          <w:bCs/>
          <w:color w:val="000000"/>
          <w:sz w:val="36"/>
        </w:rPr>
        <w:t>目  录</w:t>
      </w:r>
    </w:p>
    <w:p w14:paraId="09801151">
      <w:pPr>
        <w:pStyle w:val="4"/>
        <w:spacing w:line="500" w:lineRule="exact"/>
        <w:ind w:firstLine="560" w:firstLineChars="200"/>
        <w:rPr>
          <w:rFonts w:hAnsi="宋体" w:cs="宋体"/>
          <w:color w:val="000000"/>
          <w:sz w:val="28"/>
          <w:szCs w:val="28"/>
        </w:rPr>
      </w:pPr>
    </w:p>
    <w:p w14:paraId="7D713736">
      <w:pPr>
        <w:pStyle w:val="4"/>
        <w:spacing w:line="500" w:lineRule="exact"/>
        <w:ind w:firstLine="560" w:firstLineChars="200"/>
        <w:rPr>
          <w:rFonts w:hAnsi="宋体" w:cs="宋体"/>
          <w:color w:val="000000"/>
          <w:sz w:val="28"/>
          <w:szCs w:val="28"/>
        </w:rPr>
      </w:pPr>
      <w:r>
        <w:rPr>
          <w:rFonts w:hint="eastAsia" w:hAnsi="宋体" w:cs="宋体"/>
          <w:color w:val="000000"/>
          <w:sz w:val="28"/>
          <w:szCs w:val="28"/>
        </w:rPr>
        <w:t>一、投标承诺书…………………………………………………</w:t>
      </w:r>
    </w:p>
    <w:p w14:paraId="5E692DE0">
      <w:pPr>
        <w:pStyle w:val="4"/>
        <w:spacing w:line="500" w:lineRule="exact"/>
        <w:ind w:firstLine="560" w:firstLineChars="200"/>
        <w:rPr>
          <w:rFonts w:hAnsi="宋体" w:cs="宋体"/>
          <w:color w:val="000000"/>
          <w:sz w:val="28"/>
          <w:szCs w:val="28"/>
        </w:rPr>
      </w:pPr>
      <w:r>
        <w:rPr>
          <w:rFonts w:hint="eastAsia" w:hAnsi="宋体" w:cs="宋体"/>
          <w:color w:val="000000"/>
          <w:sz w:val="28"/>
          <w:szCs w:val="28"/>
        </w:rPr>
        <w:t>二、法定代表人授权委托书……………………………………</w:t>
      </w:r>
    </w:p>
    <w:p w14:paraId="32DBEA75">
      <w:pPr>
        <w:pStyle w:val="4"/>
        <w:spacing w:line="500" w:lineRule="exact"/>
        <w:ind w:firstLine="560" w:firstLineChars="200"/>
        <w:rPr>
          <w:rFonts w:hAnsi="宋体" w:cs="宋体"/>
          <w:color w:val="000000"/>
          <w:sz w:val="28"/>
          <w:szCs w:val="28"/>
        </w:rPr>
      </w:pPr>
      <w:r>
        <w:rPr>
          <w:rFonts w:hint="eastAsia" w:hAnsi="宋体" w:cs="宋体"/>
          <w:color w:val="000000"/>
          <w:sz w:val="28"/>
          <w:szCs w:val="28"/>
        </w:rPr>
        <w:t xml:space="preserve">    法定代表人身份证明书……………………………………</w:t>
      </w:r>
    </w:p>
    <w:p w14:paraId="1326CADC">
      <w:pPr>
        <w:pStyle w:val="4"/>
        <w:numPr>
          <w:ilvl w:val="0"/>
          <w:numId w:val="4"/>
        </w:numPr>
        <w:spacing w:line="500" w:lineRule="exact"/>
        <w:ind w:firstLine="560" w:firstLineChars="200"/>
        <w:rPr>
          <w:rFonts w:hAnsi="宋体" w:cs="宋体"/>
          <w:color w:val="000000"/>
          <w:sz w:val="28"/>
          <w:szCs w:val="28"/>
        </w:rPr>
      </w:pPr>
      <w:r>
        <w:rPr>
          <w:rFonts w:hint="eastAsia" w:hAnsi="宋体" w:cs="宋体"/>
          <w:color w:val="000000"/>
          <w:sz w:val="28"/>
          <w:szCs w:val="28"/>
        </w:rPr>
        <w:t>开标一览表…………………………………</w:t>
      </w:r>
    </w:p>
    <w:p w14:paraId="6B9BD964">
      <w:pPr>
        <w:pStyle w:val="4"/>
        <w:spacing w:line="500" w:lineRule="exact"/>
        <w:ind w:firstLine="560" w:firstLineChars="200"/>
        <w:rPr>
          <w:rFonts w:hAnsi="宋体" w:cs="宋体"/>
          <w:color w:val="000000"/>
          <w:sz w:val="28"/>
          <w:szCs w:val="28"/>
        </w:rPr>
      </w:pPr>
      <w:r>
        <w:rPr>
          <w:rFonts w:hint="eastAsia" w:hAnsi="宋体" w:cs="宋体"/>
          <w:color w:val="000000"/>
          <w:sz w:val="28"/>
          <w:szCs w:val="28"/>
        </w:rPr>
        <w:t>四、实施方案………………………</w:t>
      </w:r>
    </w:p>
    <w:p w14:paraId="781F8D6C">
      <w:pPr>
        <w:pStyle w:val="4"/>
        <w:spacing w:line="500" w:lineRule="exact"/>
        <w:ind w:firstLine="560" w:firstLineChars="200"/>
        <w:rPr>
          <w:rFonts w:hAnsi="宋体" w:cs="宋体"/>
          <w:color w:val="000000"/>
          <w:sz w:val="28"/>
          <w:szCs w:val="28"/>
        </w:rPr>
      </w:pPr>
      <w:r>
        <w:rPr>
          <w:rFonts w:hint="eastAsia" w:hAnsi="宋体" w:cs="宋体"/>
          <w:color w:val="000000"/>
          <w:sz w:val="28"/>
          <w:szCs w:val="28"/>
        </w:rPr>
        <w:t>五、投标人企业简介……………………………………………</w:t>
      </w:r>
    </w:p>
    <w:p w14:paraId="42A866D5">
      <w:pPr>
        <w:pStyle w:val="4"/>
        <w:spacing w:line="500" w:lineRule="exact"/>
        <w:ind w:firstLine="560" w:firstLineChars="200"/>
        <w:rPr>
          <w:rFonts w:hAnsi="宋体" w:cs="宋体"/>
          <w:color w:val="000000"/>
          <w:sz w:val="28"/>
          <w:szCs w:val="28"/>
        </w:rPr>
      </w:pPr>
      <w:r>
        <w:rPr>
          <w:rFonts w:hint="eastAsia" w:hAnsi="宋体" w:cs="宋体"/>
          <w:color w:val="000000"/>
          <w:sz w:val="28"/>
          <w:szCs w:val="28"/>
        </w:rPr>
        <w:t>六、同类项目业绩一览表…………………………………………………</w:t>
      </w:r>
    </w:p>
    <w:p w14:paraId="77D8F3B0">
      <w:pPr>
        <w:pStyle w:val="4"/>
        <w:spacing w:line="500" w:lineRule="exact"/>
        <w:ind w:firstLine="560" w:firstLineChars="200"/>
        <w:rPr>
          <w:rFonts w:hAnsi="宋体" w:cs="宋体"/>
          <w:color w:val="000000"/>
          <w:sz w:val="28"/>
          <w:szCs w:val="28"/>
        </w:rPr>
      </w:pPr>
      <w:r>
        <w:rPr>
          <w:rFonts w:hint="eastAsia" w:hAnsi="宋体" w:cs="宋体"/>
          <w:color w:val="000000"/>
          <w:sz w:val="28"/>
          <w:szCs w:val="28"/>
        </w:rPr>
        <w:t>七、投标人资格审查资料证明文件……………………………</w:t>
      </w:r>
    </w:p>
    <w:p w14:paraId="05E8C0AB">
      <w:pPr>
        <w:pStyle w:val="4"/>
        <w:spacing w:line="500" w:lineRule="exact"/>
        <w:ind w:firstLine="560" w:firstLineChars="200"/>
        <w:rPr>
          <w:rFonts w:hAnsi="宋体" w:cs="宋体"/>
          <w:color w:val="000000"/>
          <w:sz w:val="28"/>
          <w:szCs w:val="28"/>
        </w:rPr>
      </w:pPr>
      <w:r>
        <w:rPr>
          <w:rFonts w:hint="eastAsia" w:hAnsi="宋体" w:cs="宋体"/>
          <w:color w:val="000000"/>
          <w:sz w:val="28"/>
          <w:szCs w:val="28"/>
        </w:rPr>
        <w:t>八、投标人认为有必要提供的其它文件………………………</w:t>
      </w:r>
    </w:p>
    <w:p w14:paraId="44FA3C0C">
      <w:pPr>
        <w:pStyle w:val="4"/>
        <w:spacing w:line="500" w:lineRule="exact"/>
        <w:ind w:firstLine="562" w:firstLineChars="200"/>
        <w:rPr>
          <w:rFonts w:hAnsi="宋体" w:cs="宋体"/>
          <w:b/>
          <w:bCs/>
          <w:color w:val="000000"/>
          <w:sz w:val="28"/>
          <w:szCs w:val="28"/>
        </w:rPr>
      </w:pPr>
    </w:p>
    <w:p w14:paraId="1DC0F736">
      <w:pPr>
        <w:pStyle w:val="4"/>
        <w:spacing w:line="500" w:lineRule="exact"/>
        <w:ind w:firstLine="562" w:firstLineChars="200"/>
        <w:rPr>
          <w:rFonts w:hAnsi="宋体" w:cs="宋体"/>
          <w:color w:val="000000"/>
          <w:sz w:val="28"/>
          <w:szCs w:val="28"/>
        </w:rPr>
      </w:pPr>
      <w:r>
        <w:rPr>
          <w:rFonts w:hint="eastAsia" w:hAnsi="宋体" w:cs="宋体"/>
          <w:b/>
          <w:bCs/>
          <w:color w:val="000000"/>
          <w:sz w:val="28"/>
          <w:szCs w:val="28"/>
        </w:rPr>
        <w:t>注：投标文件要求逐页编码，目录中需在虚线后注明各项内容的页码范围。</w:t>
      </w:r>
    </w:p>
    <w:p w14:paraId="243FEC7C">
      <w:pPr>
        <w:pStyle w:val="4"/>
        <w:spacing w:line="500" w:lineRule="exact"/>
        <w:ind w:firstLine="560" w:firstLineChars="200"/>
        <w:rPr>
          <w:rFonts w:hAnsi="宋体" w:cs="宋体"/>
          <w:color w:val="000000"/>
          <w:sz w:val="28"/>
          <w:szCs w:val="28"/>
        </w:rPr>
      </w:pPr>
    </w:p>
    <w:p w14:paraId="0745A00E">
      <w:pPr>
        <w:pStyle w:val="4"/>
        <w:spacing w:line="500" w:lineRule="exact"/>
        <w:ind w:firstLine="560" w:firstLineChars="200"/>
        <w:rPr>
          <w:rFonts w:hAnsi="宋体" w:cs="宋体"/>
          <w:color w:val="000000"/>
          <w:sz w:val="28"/>
          <w:szCs w:val="28"/>
        </w:rPr>
      </w:pPr>
    </w:p>
    <w:p w14:paraId="0662C5C9">
      <w:pPr>
        <w:pStyle w:val="4"/>
        <w:spacing w:line="500" w:lineRule="exact"/>
        <w:ind w:firstLine="560" w:firstLineChars="200"/>
        <w:rPr>
          <w:rFonts w:hAnsi="宋体" w:cs="宋体"/>
          <w:color w:val="000000"/>
          <w:sz w:val="28"/>
          <w:szCs w:val="28"/>
        </w:rPr>
      </w:pPr>
    </w:p>
    <w:p w14:paraId="78924D69">
      <w:pPr>
        <w:pStyle w:val="4"/>
        <w:spacing w:line="500" w:lineRule="exact"/>
        <w:ind w:firstLine="560" w:firstLineChars="200"/>
        <w:rPr>
          <w:rFonts w:hAnsi="宋体" w:cs="宋体"/>
          <w:color w:val="000000"/>
          <w:sz w:val="28"/>
          <w:szCs w:val="28"/>
        </w:rPr>
      </w:pPr>
    </w:p>
    <w:p w14:paraId="7AA4D156">
      <w:pPr>
        <w:pStyle w:val="4"/>
        <w:spacing w:line="500" w:lineRule="exact"/>
        <w:ind w:firstLine="560" w:firstLineChars="200"/>
        <w:rPr>
          <w:rFonts w:hAnsi="宋体" w:cs="宋体"/>
          <w:color w:val="000000"/>
          <w:sz w:val="28"/>
          <w:szCs w:val="28"/>
        </w:rPr>
      </w:pPr>
    </w:p>
    <w:p w14:paraId="25EBBCF6">
      <w:pPr>
        <w:ind w:firstLine="560"/>
        <w:rPr>
          <w:rFonts w:hAnsi="宋体" w:cs="宋体"/>
          <w:color w:val="000000"/>
          <w:sz w:val="28"/>
          <w:szCs w:val="28"/>
        </w:rPr>
      </w:pPr>
      <w:r>
        <w:rPr>
          <w:rFonts w:hAnsi="宋体" w:cs="宋体"/>
          <w:color w:val="000000"/>
          <w:sz w:val="28"/>
          <w:szCs w:val="28"/>
        </w:rPr>
        <w:br w:type="page"/>
      </w:r>
    </w:p>
    <w:p w14:paraId="4FB46D08">
      <w:pPr>
        <w:pStyle w:val="4"/>
        <w:keepNext w:val="0"/>
        <w:keepLines w:val="0"/>
        <w:pageBreakBefore w:val="0"/>
        <w:widowControl w:val="0"/>
        <w:numPr>
          <w:ilvl w:val="0"/>
          <w:numId w:val="0"/>
        </w:numPr>
        <w:kinsoku/>
        <w:wordWrap/>
        <w:overflowPunct/>
        <w:topLinePunct w:val="0"/>
        <w:autoSpaceDE/>
        <w:autoSpaceDN/>
        <w:bidi w:val="0"/>
        <w:adjustRightInd w:val="0"/>
        <w:snapToGrid/>
        <w:ind w:left="0" w:leftChars="0" w:firstLine="0" w:firstLineChars="0"/>
        <w:jc w:val="center"/>
        <w:textAlignment w:val="auto"/>
        <w:rPr>
          <w:rFonts w:hAnsi="宋体" w:cs="宋体"/>
          <w:b/>
          <w:color w:val="000000"/>
          <w:sz w:val="32"/>
          <w:szCs w:val="32"/>
        </w:rPr>
      </w:pPr>
      <w:r>
        <w:rPr>
          <w:rFonts w:hint="default" w:ascii="宋体" w:hAnsi="宋体" w:eastAsia="宋体" w:cs="宋体"/>
          <w:b/>
          <w:color w:val="000000"/>
          <w:kern w:val="2"/>
          <w:sz w:val="32"/>
          <w:szCs w:val="32"/>
          <w:lang w:val="en-US" w:eastAsia="zh-CN" w:bidi="ar-SA"/>
        </w:rPr>
        <w:t>一、</w:t>
      </w:r>
      <w:r>
        <w:rPr>
          <w:rFonts w:hint="eastAsia" w:hAnsi="宋体" w:cs="宋体"/>
          <w:b/>
          <w:color w:val="000000"/>
          <w:sz w:val="32"/>
          <w:szCs w:val="32"/>
        </w:rPr>
        <w:t>投标承诺书</w:t>
      </w:r>
    </w:p>
    <w:p w14:paraId="53C8D12D">
      <w:pPr>
        <w:pStyle w:val="4"/>
        <w:spacing w:line="360" w:lineRule="auto"/>
        <w:ind w:firstLine="480" w:firstLineChars="200"/>
        <w:rPr>
          <w:rFonts w:hAnsi="宋体" w:cs="宋体"/>
          <w:color w:val="000000"/>
          <w:sz w:val="24"/>
        </w:rPr>
      </w:pPr>
    </w:p>
    <w:p w14:paraId="04E9AF9E">
      <w:pPr>
        <w:pStyle w:val="4"/>
        <w:spacing w:line="360" w:lineRule="auto"/>
        <w:ind w:firstLine="480" w:firstLineChars="200"/>
        <w:rPr>
          <w:rFonts w:hAnsi="宋体" w:cs="宋体"/>
          <w:color w:val="000000"/>
          <w:sz w:val="24"/>
        </w:rPr>
      </w:pPr>
      <w:r>
        <w:rPr>
          <w:rFonts w:hint="eastAsia" w:hAnsi="宋体" w:cs="宋体"/>
          <w:color w:val="000000"/>
          <w:sz w:val="24"/>
        </w:rPr>
        <w:t>我们收到</w:t>
      </w:r>
      <w:r>
        <w:rPr>
          <w:rFonts w:hint="eastAsia" w:hAnsi="宋体" w:cs="宋体"/>
          <w:color w:val="000000"/>
          <w:sz w:val="24"/>
          <w:u w:val="single"/>
        </w:rPr>
        <w:t xml:space="preserve">               （项目名称）</w:t>
      </w:r>
      <w:r>
        <w:rPr>
          <w:rFonts w:hint="eastAsia" w:hAnsi="宋体" w:cs="宋体"/>
          <w:b/>
          <w:bCs/>
          <w:color w:val="000000"/>
          <w:sz w:val="24"/>
          <w:u w:val="single"/>
        </w:rPr>
        <w:t xml:space="preserve"> </w:t>
      </w:r>
      <w:r>
        <w:rPr>
          <w:rFonts w:hint="eastAsia" w:hAnsi="宋体" w:cs="宋体"/>
          <w:color w:val="000000"/>
          <w:sz w:val="24"/>
        </w:rPr>
        <w:t>比选文件，经详细研究，我们决定参加该项目比选的有关活动并投标。为此，我方谨郑重声明以下诸点，并对之负法律责任。</w:t>
      </w:r>
    </w:p>
    <w:p w14:paraId="3B7791A5">
      <w:pPr>
        <w:pStyle w:val="4"/>
        <w:spacing w:line="360" w:lineRule="auto"/>
        <w:ind w:firstLine="480" w:firstLineChars="200"/>
        <w:rPr>
          <w:rFonts w:hAnsi="宋体" w:cs="宋体"/>
          <w:color w:val="000000"/>
          <w:sz w:val="24"/>
        </w:rPr>
      </w:pPr>
      <w:r>
        <w:rPr>
          <w:rFonts w:hint="eastAsia" w:hAnsi="宋体" w:cs="宋体"/>
          <w:color w:val="000000"/>
          <w:sz w:val="24"/>
        </w:rPr>
        <w:t>1、</w:t>
      </w:r>
      <w:r>
        <w:rPr>
          <w:rFonts w:hint="eastAsia"/>
          <w:sz w:val="24"/>
        </w:rPr>
        <w:t>我方同意在本项目比选文件中规定的开标日起的有效期内（见前附表）遵守本投标文件中的承诺且在此期限期满之前均具有约束力</w:t>
      </w:r>
      <w:r>
        <w:rPr>
          <w:rFonts w:hint="eastAsia" w:hAnsi="宋体" w:cs="宋体"/>
          <w:color w:val="000000"/>
          <w:sz w:val="24"/>
        </w:rPr>
        <w:t>。</w:t>
      </w:r>
    </w:p>
    <w:p w14:paraId="19D0B1DC">
      <w:pPr>
        <w:pStyle w:val="4"/>
        <w:spacing w:line="360" w:lineRule="auto"/>
        <w:ind w:firstLine="480" w:firstLineChars="200"/>
        <w:rPr>
          <w:rFonts w:hAnsi="宋体" w:cs="宋体"/>
          <w:color w:val="000000"/>
          <w:sz w:val="24"/>
        </w:rPr>
      </w:pPr>
      <w:r>
        <w:rPr>
          <w:rFonts w:hint="eastAsia" w:hAnsi="宋体" w:cs="宋体"/>
          <w:color w:val="000000"/>
          <w:sz w:val="24"/>
        </w:rPr>
        <w:t>2、我方提交的投标文件为：投标文件正本壹份，副本贰份。</w:t>
      </w:r>
    </w:p>
    <w:p w14:paraId="42985207">
      <w:pPr>
        <w:pStyle w:val="4"/>
        <w:spacing w:line="360" w:lineRule="auto"/>
        <w:ind w:firstLine="480" w:firstLineChars="200"/>
        <w:rPr>
          <w:rFonts w:hAnsi="宋体" w:cs="宋体"/>
          <w:color w:val="000000"/>
          <w:sz w:val="24"/>
        </w:rPr>
      </w:pPr>
      <w:r>
        <w:rPr>
          <w:rFonts w:hint="eastAsia" w:hAnsi="宋体" w:cs="宋体"/>
          <w:color w:val="000000"/>
          <w:sz w:val="24"/>
        </w:rPr>
        <w:t>3、如果我们投标文件被接受，我们将履行比选文件中规定的每一项要求，按期、按质、按量完成任务。</w:t>
      </w:r>
    </w:p>
    <w:p w14:paraId="5C957ABD">
      <w:pPr>
        <w:pStyle w:val="4"/>
        <w:spacing w:line="360" w:lineRule="auto"/>
        <w:ind w:firstLine="480" w:firstLineChars="200"/>
        <w:rPr>
          <w:rFonts w:hAnsi="宋体" w:cs="宋体"/>
          <w:color w:val="000000"/>
          <w:sz w:val="24"/>
        </w:rPr>
      </w:pPr>
      <w:r>
        <w:rPr>
          <w:rFonts w:hint="eastAsia"/>
          <w:sz w:val="24"/>
        </w:rPr>
        <w:t>4、按比选文件要求提供和交付的服务的投标报价详见开标一览表。</w:t>
      </w:r>
    </w:p>
    <w:p w14:paraId="1307E46A">
      <w:pPr>
        <w:pStyle w:val="4"/>
        <w:spacing w:line="360" w:lineRule="auto"/>
        <w:ind w:firstLine="480" w:firstLineChars="200"/>
        <w:rPr>
          <w:rFonts w:hAnsi="宋体" w:cs="宋体"/>
          <w:color w:val="000000"/>
          <w:sz w:val="24"/>
        </w:rPr>
      </w:pPr>
      <w:r>
        <w:rPr>
          <w:rFonts w:hint="eastAsia" w:hAnsi="宋体" w:cs="宋体"/>
          <w:color w:val="000000"/>
          <w:sz w:val="24"/>
        </w:rPr>
        <w:t>5、我们愿意提供比选人在比选文件中要求的所有资料、并承诺其真实有效。</w:t>
      </w:r>
    </w:p>
    <w:p w14:paraId="55C11A8B">
      <w:pPr>
        <w:pStyle w:val="4"/>
        <w:spacing w:line="360" w:lineRule="auto"/>
        <w:ind w:firstLine="480" w:firstLineChars="200"/>
        <w:rPr>
          <w:rFonts w:hAnsi="宋体" w:cs="宋体"/>
          <w:color w:val="000000"/>
          <w:sz w:val="24"/>
        </w:rPr>
      </w:pPr>
      <w:r>
        <w:rPr>
          <w:rFonts w:hint="eastAsia" w:hAnsi="宋体" w:cs="宋体"/>
          <w:color w:val="000000"/>
          <w:sz w:val="24"/>
        </w:rPr>
        <w:t>6、我们理解，最低投标报价不是中标的唯一条件。</w:t>
      </w:r>
    </w:p>
    <w:p w14:paraId="38FF56B6">
      <w:pPr>
        <w:pStyle w:val="4"/>
        <w:spacing w:line="360" w:lineRule="auto"/>
        <w:ind w:firstLine="480" w:firstLineChars="200"/>
        <w:rPr>
          <w:rFonts w:hAnsi="宋体" w:cs="宋体"/>
          <w:color w:val="000000"/>
          <w:sz w:val="24"/>
        </w:rPr>
      </w:pPr>
      <w:r>
        <w:rPr>
          <w:rFonts w:hint="eastAsia" w:hAnsi="宋体" w:cs="宋体"/>
          <w:color w:val="000000"/>
          <w:sz w:val="24"/>
        </w:rPr>
        <w:t>7、我方愿按《</w:t>
      </w:r>
      <w:r>
        <w:rPr>
          <w:rFonts w:hint="eastAsia" w:hAnsi="宋体" w:cs="宋体"/>
          <w:color w:val="auto"/>
          <w:sz w:val="24"/>
        </w:rPr>
        <w:t>中华人</w:t>
      </w:r>
      <w:r>
        <w:rPr>
          <w:rFonts w:hint="eastAsia" w:hAnsi="宋体" w:cs="宋体"/>
          <w:color w:val="000000"/>
          <w:sz w:val="24"/>
        </w:rPr>
        <w:t>民共和国民法典》履行自己的全部义务并承担自己的全部责任。</w:t>
      </w:r>
    </w:p>
    <w:p w14:paraId="6380DB61">
      <w:pPr>
        <w:pStyle w:val="4"/>
        <w:spacing w:line="360" w:lineRule="auto"/>
        <w:ind w:firstLine="480"/>
        <w:rPr>
          <w:rFonts w:hAnsi="宋体" w:cs="宋体"/>
          <w:color w:val="000000"/>
          <w:sz w:val="24"/>
        </w:rPr>
      </w:pPr>
      <w:r>
        <w:rPr>
          <w:rFonts w:hint="eastAsia" w:hAnsi="宋体" w:cs="宋体"/>
          <w:color w:val="000000"/>
          <w:sz w:val="24"/>
        </w:rPr>
        <w:t xml:space="preserve">  </w:t>
      </w:r>
    </w:p>
    <w:p w14:paraId="18DDEFDC">
      <w:pPr>
        <w:pStyle w:val="4"/>
        <w:spacing w:line="360" w:lineRule="auto"/>
        <w:ind w:firstLine="480"/>
        <w:rPr>
          <w:rFonts w:hAnsi="宋体" w:cs="宋体"/>
          <w:color w:val="000000"/>
          <w:sz w:val="24"/>
        </w:rPr>
      </w:pPr>
    </w:p>
    <w:p w14:paraId="21A8B823">
      <w:pPr>
        <w:pStyle w:val="4"/>
        <w:spacing w:line="360" w:lineRule="auto"/>
        <w:ind w:firstLine="480"/>
        <w:rPr>
          <w:rFonts w:hAnsi="宋体" w:cs="宋体"/>
          <w:color w:val="000000"/>
          <w:sz w:val="24"/>
        </w:rPr>
      </w:pPr>
      <w:r>
        <w:rPr>
          <w:rFonts w:hint="eastAsia" w:hAnsi="宋体" w:cs="宋体"/>
          <w:color w:val="000000"/>
          <w:sz w:val="24"/>
        </w:rPr>
        <w:t xml:space="preserve">投标人名称：（公章）           </w:t>
      </w:r>
    </w:p>
    <w:p w14:paraId="6CFB10AF">
      <w:pPr>
        <w:pStyle w:val="4"/>
        <w:spacing w:line="360" w:lineRule="auto"/>
        <w:ind w:firstLine="480"/>
        <w:rPr>
          <w:rFonts w:hAnsi="宋体" w:cs="宋体"/>
          <w:color w:val="000000"/>
          <w:sz w:val="24"/>
        </w:rPr>
      </w:pPr>
      <w:r>
        <w:rPr>
          <w:rFonts w:hint="eastAsia" w:hAnsi="宋体" w:cs="宋体"/>
          <w:color w:val="000000"/>
          <w:sz w:val="24"/>
        </w:rPr>
        <w:t>法定代表人：（签字或签章）</w:t>
      </w:r>
    </w:p>
    <w:p w14:paraId="7D994F6E">
      <w:pPr>
        <w:pStyle w:val="4"/>
        <w:spacing w:line="360" w:lineRule="auto"/>
        <w:ind w:firstLine="480"/>
        <w:rPr>
          <w:rFonts w:hAnsi="宋体" w:cs="宋体"/>
          <w:color w:val="000000"/>
          <w:sz w:val="24"/>
        </w:rPr>
      </w:pPr>
      <w:r>
        <w:rPr>
          <w:rFonts w:hint="eastAsia" w:hAnsi="宋体" w:cs="宋体"/>
          <w:color w:val="000000"/>
          <w:sz w:val="24"/>
        </w:rPr>
        <w:t>地址：</w:t>
      </w:r>
    </w:p>
    <w:p w14:paraId="1B490A1C">
      <w:pPr>
        <w:pStyle w:val="4"/>
        <w:spacing w:line="360" w:lineRule="auto"/>
        <w:ind w:firstLine="480"/>
        <w:rPr>
          <w:rFonts w:hAnsi="宋体" w:cs="宋体"/>
          <w:color w:val="000000"/>
          <w:sz w:val="24"/>
        </w:rPr>
      </w:pPr>
      <w:r>
        <w:rPr>
          <w:rFonts w:hint="eastAsia" w:hAnsi="宋体" w:cs="宋体"/>
          <w:color w:val="000000"/>
          <w:sz w:val="24"/>
        </w:rPr>
        <w:t>电话：</w:t>
      </w:r>
    </w:p>
    <w:p w14:paraId="09799383">
      <w:pPr>
        <w:pStyle w:val="4"/>
        <w:spacing w:line="360" w:lineRule="auto"/>
        <w:ind w:firstLine="480"/>
        <w:rPr>
          <w:rFonts w:hAnsi="宋体" w:cs="宋体"/>
          <w:color w:val="000000"/>
          <w:sz w:val="24"/>
        </w:rPr>
      </w:pPr>
      <w:r>
        <w:rPr>
          <w:rFonts w:hint="eastAsia" w:hAnsi="宋体" w:cs="宋体"/>
          <w:color w:val="000000"/>
          <w:sz w:val="24"/>
        </w:rPr>
        <w:t>联系人：</w:t>
      </w:r>
    </w:p>
    <w:p w14:paraId="20B5A002">
      <w:pPr>
        <w:pStyle w:val="4"/>
        <w:spacing w:line="360" w:lineRule="auto"/>
        <w:ind w:firstLine="480"/>
        <w:rPr>
          <w:rFonts w:hAnsi="宋体" w:cs="宋体"/>
          <w:color w:val="000000"/>
          <w:sz w:val="24"/>
        </w:rPr>
      </w:pPr>
    </w:p>
    <w:p w14:paraId="780D4696">
      <w:pPr>
        <w:pStyle w:val="4"/>
        <w:spacing w:line="360" w:lineRule="auto"/>
        <w:ind w:firstLine="480"/>
        <w:rPr>
          <w:rFonts w:hAnsi="宋体" w:cs="宋体"/>
          <w:color w:val="000000"/>
          <w:sz w:val="24"/>
        </w:rPr>
      </w:pPr>
    </w:p>
    <w:p w14:paraId="515D5B9F">
      <w:pPr>
        <w:pStyle w:val="4"/>
        <w:ind w:firstLine="480"/>
        <w:rPr>
          <w:rFonts w:hAnsi="宋体" w:cs="宋体"/>
          <w:b/>
          <w:color w:val="000000"/>
          <w:sz w:val="36"/>
        </w:rPr>
      </w:pPr>
      <w:r>
        <w:rPr>
          <w:rFonts w:hint="eastAsia" w:hAnsi="宋体" w:cs="宋体"/>
          <w:color w:val="000000"/>
          <w:sz w:val="24"/>
        </w:rPr>
        <w:t xml:space="preserve">                                        年   月   日</w:t>
      </w:r>
    </w:p>
    <w:p w14:paraId="38780977">
      <w:pPr>
        <w:pStyle w:val="4"/>
        <w:tabs>
          <w:tab w:val="left" w:pos="3836"/>
        </w:tabs>
        <w:spacing w:line="360" w:lineRule="atLeast"/>
        <w:ind w:left="570" w:firstLine="723"/>
        <w:rPr>
          <w:rFonts w:hAnsi="宋体" w:cs="宋体"/>
          <w:b/>
          <w:color w:val="000000"/>
          <w:sz w:val="36"/>
        </w:rPr>
      </w:pPr>
    </w:p>
    <w:p w14:paraId="735EB9AE">
      <w:pPr>
        <w:pStyle w:val="4"/>
        <w:tabs>
          <w:tab w:val="left" w:pos="3836"/>
        </w:tabs>
        <w:spacing w:line="360" w:lineRule="atLeast"/>
        <w:ind w:left="570" w:firstLine="723"/>
        <w:rPr>
          <w:rFonts w:hAnsi="宋体" w:cs="宋体"/>
          <w:b/>
          <w:color w:val="000000"/>
          <w:sz w:val="36"/>
        </w:rPr>
      </w:pPr>
    </w:p>
    <w:p w14:paraId="1D4BE3B1">
      <w:pPr>
        <w:pStyle w:val="4"/>
        <w:tabs>
          <w:tab w:val="left" w:pos="3836"/>
        </w:tabs>
        <w:spacing w:line="360" w:lineRule="atLeast"/>
        <w:ind w:left="570" w:firstLine="723"/>
        <w:rPr>
          <w:rFonts w:hAnsi="宋体" w:cs="宋体"/>
          <w:b/>
          <w:color w:val="000000"/>
          <w:sz w:val="36"/>
        </w:rPr>
      </w:pPr>
    </w:p>
    <w:p w14:paraId="4851E802">
      <w:pPr>
        <w:pStyle w:val="4"/>
        <w:tabs>
          <w:tab w:val="left" w:pos="3836"/>
        </w:tabs>
        <w:spacing w:line="360" w:lineRule="atLeast"/>
        <w:ind w:left="570" w:firstLine="723"/>
        <w:rPr>
          <w:rFonts w:hAnsi="宋体" w:cs="宋体"/>
          <w:b/>
          <w:color w:val="000000"/>
          <w:sz w:val="36"/>
        </w:rPr>
      </w:pPr>
    </w:p>
    <w:p w14:paraId="0C9B1194">
      <w:pPr>
        <w:pStyle w:val="4"/>
        <w:tabs>
          <w:tab w:val="left" w:pos="3836"/>
        </w:tabs>
        <w:spacing w:line="360" w:lineRule="atLeast"/>
        <w:ind w:left="570" w:firstLine="723"/>
        <w:rPr>
          <w:rFonts w:hAnsi="宋体" w:cs="宋体"/>
          <w:b/>
          <w:color w:val="000000"/>
          <w:sz w:val="36"/>
        </w:rPr>
      </w:pPr>
    </w:p>
    <w:p w14:paraId="0044F38E">
      <w:pPr>
        <w:ind w:firstLine="643"/>
        <w:rPr>
          <w:rFonts w:hAnsi="宋体" w:cs="宋体"/>
          <w:b/>
          <w:color w:val="000000"/>
          <w:sz w:val="32"/>
          <w:szCs w:val="32"/>
        </w:rPr>
      </w:pPr>
      <w:r>
        <w:rPr>
          <w:rFonts w:hint="eastAsia" w:hAnsi="宋体" w:cs="宋体"/>
          <w:b/>
          <w:color w:val="000000"/>
          <w:sz w:val="32"/>
          <w:szCs w:val="32"/>
        </w:rPr>
        <w:br w:type="page"/>
      </w:r>
    </w:p>
    <w:p w14:paraId="293D9DA9">
      <w:pPr>
        <w:pStyle w:val="4"/>
        <w:keepNext w:val="0"/>
        <w:keepLines w:val="0"/>
        <w:pageBreakBefore w:val="0"/>
        <w:widowControl w:val="0"/>
        <w:kinsoku/>
        <w:wordWrap/>
        <w:overflowPunct/>
        <w:topLinePunct w:val="0"/>
        <w:autoSpaceDE/>
        <w:autoSpaceDN/>
        <w:bidi w:val="0"/>
        <w:adjustRightInd w:val="0"/>
        <w:snapToGrid/>
        <w:spacing w:line="360" w:lineRule="atLeast"/>
        <w:ind w:firstLine="0" w:firstLineChars="0"/>
        <w:jc w:val="center"/>
        <w:textAlignment w:val="auto"/>
        <w:rPr>
          <w:rFonts w:hAnsi="宋体" w:cs="宋体"/>
          <w:b/>
          <w:color w:val="000000"/>
          <w:sz w:val="32"/>
          <w:szCs w:val="32"/>
        </w:rPr>
      </w:pPr>
      <w:r>
        <w:rPr>
          <w:rFonts w:hint="eastAsia" w:ascii="宋体" w:hAnsi="宋体" w:eastAsia="宋体" w:cs="宋体"/>
          <w:b/>
          <w:color w:val="000000"/>
          <w:kern w:val="2"/>
          <w:sz w:val="32"/>
          <w:szCs w:val="32"/>
          <w:lang w:val="en-US" w:eastAsia="zh-CN" w:bidi="ar-SA"/>
        </w:rPr>
        <w:t>二、法定代表人授权委托书</w:t>
      </w:r>
    </w:p>
    <w:p w14:paraId="29D7DCE4">
      <w:pPr>
        <w:pStyle w:val="4"/>
        <w:tabs>
          <w:tab w:val="left" w:pos="3836"/>
        </w:tabs>
        <w:spacing w:line="500" w:lineRule="exact"/>
        <w:ind w:firstLine="480"/>
        <w:rPr>
          <w:rFonts w:hAnsi="宋体" w:cs="宋体"/>
          <w:color w:val="000000"/>
          <w:sz w:val="24"/>
          <w:u w:val="single"/>
        </w:rPr>
      </w:pPr>
    </w:p>
    <w:p w14:paraId="33D42B87">
      <w:pPr>
        <w:pStyle w:val="4"/>
        <w:tabs>
          <w:tab w:val="left" w:pos="3836"/>
        </w:tabs>
        <w:spacing w:line="500" w:lineRule="exact"/>
        <w:ind w:firstLine="480"/>
        <w:rPr>
          <w:rFonts w:hAnsi="宋体" w:cs="宋体"/>
          <w:b/>
          <w:color w:val="000000"/>
          <w:sz w:val="24"/>
        </w:rPr>
      </w:pPr>
      <w:r>
        <w:rPr>
          <w:rFonts w:hint="eastAsia" w:hAnsi="宋体" w:cs="宋体"/>
          <w:color w:val="000000"/>
          <w:sz w:val="24"/>
          <w:u w:val="single"/>
        </w:rPr>
        <w:t>河北长城新媒体集团电子商务有限公司</w:t>
      </w:r>
      <w:r>
        <w:rPr>
          <w:rFonts w:hint="eastAsia" w:hAnsi="宋体" w:cs="宋体"/>
          <w:b/>
          <w:color w:val="000000"/>
          <w:sz w:val="24"/>
        </w:rPr>
        <w:t>：</w:t>
      </w:r>
    </w:p>
    <w:p w14:paraId="36D0CF60">
      <w:pPr>
        <w:spacing w:line="500" w:lineRule="exact"/>
        <w:ind w:firstLine="480" w:firstLineChars="200"/>
        <w:rPr>
          <w:rFonts w:ascii="宋体" w:hAnsi="宋体" w:cs="宋体"/>
          <w:color w:val="000000"/>
          <w:sz w:val="24"/>
        </w:rPr>
      </w:pPr>
      <w:r>
        <w:rPr>
          <w:rFonts w:hint="eastAsia" w:ascii="宋体" w:hAnsi="宋体" w:cs="宋体"/>
          <w:color w:val="000000"/>
          <w:sz w:val="24"/>
        </w:rPr>
        <w:t>本授权委托书声明：我</w:t>
      </w:r>
      <w:r>
        <w:rPr>
          <w:rFonts w:hint="eastAsia" w:ascii="宋体" w:hAnsi="宋体" w:cs="宋体"/>
          <w:color w:val="000000"/>
          <w:sz w:val="24"/>
          <w:u w:val="single"/>
        </w:rPr>
        <w:t xml:space="preserve">          （姓名）</w:t>
      </w:r>
      <w:r>
        <w:rPr>
          <w:rFonts w:hint="eastAsia" w:ascii="宋体" w:hAnsi="宋体" w:cs="宋体"/>
          <w:color w:val="000000"/>
          <w:sz w:val="24"/>
        </w:rPr>
        <w:t>系</w:t>
      </w:r>
      <w:r>
        <w:rPr>
          <w:rFonts w:hint="eastAsia" w:ascii="宋体" w:hAnsi="宋体" w:cs="宋体"/>
          <w:color w:val="000000"/>
          <w:sz w:val="24"/>
          <w:u w:val="single"/>
        </w:rPr>
        <w:t xml:space="preserve">                  （单位名称）</w:t>
      </w:r>
      <w:r>
        <w:rPr>
          <w:rFonts w:hint="eastAsia" w:ascii="宋体" w:hAnsi="宋体" w:cs="宋体"/>
          <w:color w:val="000000"/>
          <w:sz w:val="24"/>
        </w:rPr>
        <w:t>的法定代表人，现授权委托</w:t>
      </w:r>
      <w:r>
        <w:rPr>
          <w:rFonts w:hint="eastAsia" w:ascii="宋体" w:hAnsi="宋体" w:cs="宋体"/>
          <w:color w:val="000000"/>
          <w:sz w:val="24"/>
          <w:u w:val="single"/>
        </w:rPr>
        <w:t xml:space="preserve">                （单位名称）</w:t>
      </w:r>
      <w:r>
        <w:rPr>
          <w:rFonts w:hint="eastAsia" w:ascii="宋体" w:hAnsi="宋体" w:cs="宋体"/>
          <w:color w:val="000000"/>
          <w:sz w:val="24"/>
        </w:rPr>
        <w:t>的</w:t>
      </w:r>
      <w:r>
        <w:rPr>
          <w:rFonts w:hint="eastAsia" w:ascii="宋体" w:hAnsi="宋体" w:cs="宋体"/>
          <w:color w:val="000000"/>
          <w:sz w:val="24"/>
          <w:u w:val="single"/>
        </w:rPr>
        <w:t xml:space="preserve">           （姓名）</w:t>
      </w:r>
      <w:r>
        <w:rPr>
          <w:rFonts w:hint="eastAsia" w:ascii="宋体" w:hAnsi="宋体" w:cs="宋体"/>
          <w:color w:val="000000"/>
          <w:sz w:val="24"/>
        </w:rPr>
        <w:t>为我公司签署</w:t>
      </w:r>
      <w:r>
        <w:rPr>
          <w:rFonts w:hint="eastAsia" w:ascii="宋体" w:hAnsi="宋体" w:cs="宋体"/>
          <w:color w:val="000000"/>
          <w:sz w:val="24"/>
          <w:u w:val="single"/>
        </w:rPr>
        <w:t xml:space="preserve">   （项目名称） </w:t>
      </w:r>
      <w:r>
        <w:rPr>
          <w:rFonts w:hint="eastAsia" w:ascii="宋体" w:hAnsi="宋体" w:cs="宋体"/>
          <w:color w:val="000000"/>
          <w:sz w:val="24"/>
        </w:rPr>
        <w:t>投标文件的法定代表人授权委托代理人，我方承认代理人全权代表我所签署的本项目的投标文件的内容。</w:t>
      </w:r>
    </w:p>
    <w:p w14:paraId="48AE079F">
      <w:pPr>
        <w:spacing w:line="640" w:lineRule="exact"/>
        <w:ind w:firstLine="480" w:firstLineChars="200"/>
        <w:rPr>
          <w:rFonts w:ascii="宋体" w:hAnsi="宋体" w:cs="宋体"/>
          <w:color w:val="000000"/>
          <w:sz w:val="24"/>
        </w:rPr>
      </w:pPr>
      <w:r>
        <w:rPr>
          <w:rFonts w:hint="eastAsia" w:ascii="宋体" w:hAnsi="宋体" w:cs="宋体"/>
          <w:color w:val="000000"/>
          <w:sz w:val="24"/>
        </w:rPr>
        <w:t xml:space="preserve">代理人无转委托权，特此委托。    </w:t>
      </w:r>
    </w:p>
    <w:p w14:paraId="05F30F4C">
      <w:pPr>
        <w:pStyle w:val="4"/>
        <w:tabs>
          <w:tab w:val="left" w:pos="3836"/>
        </w:tabs>
        <w:spacing w:line="500" w:lineRule="exact"/>
        <w:ind w:firstLine="480" w:firstLineChars="200"/>
        <w:rPr>
          <w:rFonts w:hAnsi="宋体" w:cs="宋体"/>
          <w:color w:val="000000"/>
          <w:sz w:val="24"/>
        </w:rPr>
      </w:pPr>
      <w:r>
        <w:rPr>
          <w:rFonts w:hint="eastAsia" w:hAnsi="宋体" w:cs="宋体"/>
          <w:color w:val="000000"/>
          <w:sz w:val="24"/>
        </w:rPr>
        <w:t>附被授权人情况：</w:t>
      </w:r>
    </w:p>
    <w:p w14:paraId="42EF0E2A">
      <w:pPr>
        <w:pStyle w:val="4"/>
        <w:tabs>
          <w:tab w:val="left" w:pos="3836"/>
        </w:tabs>
        <w:spacing w:line="500" w:lineRule="exact"/>
        <w:ind w:firstLine="480" w:firstLineChars="200"/>
        <w:rPr>
          <w:rFonts w:hAnsi="宋体" w:cs="宋体"/>
          <w:color w:val="000000"/>
          <w:sz w:val="24"/>
          <w:u w:val="single"/>
        </w:rPr>
      </w:pPr>
      <w:r>
        <w:rPr>
          <w:rFonts w:hint="eastAsia" w:hAnsi="宋体" w:cs="宋体"/>
          <w:color w:val="000000"/>
          <w:sz w:val="24"/>
        </w:rPr>
        <w:t>姓名：</w:t>
      </w:r>
      <w:r>
        <w:rPr>
          <w:rFonts w:hint="eastAsia" w:hAnsi="宋体" w:cs="宋体"/>
          <w:color w:val="000000"/>
          <w:sz w:val="24"/>
          <w:u w:val="single"/>
        </w:rPr>
        <w:t xml:space="preserve">        （签字）</w:t>
      </w:r>
      <w:r>
        <w:rPr>
          <w:rFonts w:hint="eastAsia" w:hAnsi="宋体" w:cs="宋体"/>
          <w:color w:val="000000"/>
          <w:sz w:val="24"/>
        </w:rPr>
        <w:t xml:space="preserve">  性别：</w:t>
      </w:r>
      <w:r>
        <w:rPr>
          <w:rFonts w:hint="eastAsia" w:hAnsi="宋体" w:cs="宋体"/>
          <w:color w:val="000000"/>
          <w:sz w:val="24"/>
          <w:u w:val="single"/>
        </w:rPr>
        <w:t xml:space="preserve">          </w:t>
      </w:r>
      <w:r>
        <w:rPr>
          <w:rFonts w:hint="eastAsia" w:hAnsi="宋体" w:cs="宋体"/>
          <w:color w:val="000000"/>
          <w:sz w:val="24"/>
        </w:rPr>
        <w:t xml:space="preserve"> 年龄：</w:t>
      </w:r>
      <w:r>
        <w:rPr>
          <w:rFonts w:hint="eastAsia" w:hAnsi="宋体" w:cs="宋体"/>
          <w:color w:val="000000"/>
          <w:sz w:val="24"/>
          <w:u w:val="single"/>
        </w:rPr>
        <w:t xml:space="preserve">            </w:t>
      </w:r>
    </w:p>
    <w:p w14:paraId="39480999">
      <w:pPr>
        <w:pStyle w:val="4"/>
        <w:tabs>
          <w:tab w:val="left" w:pos="3836"/>
        </w:tabs>
        <w:spacing w:line="500" w:lineRule="exact"/>
        <w:ind w:firstLine="480" w:firstLineChars="200"/>
        <w:rPr>
          <w:rFonts w:hAnsi="宋体" w:cs="宋体"/>
          <w:color w:val="000000"/>
          <w:sz w:val="24"/>
        </w:rPr>
      </w:pPr>
      <w:r>
        <w:rPr>
          <w:rFonts w:hint="eastAsia" w:hAnsi="宋体" w:cs="宋体"/>
          <w:color w:val="000000"/>
          <w:sz w:val="24"/>
        </w:rPr>
        <w:t>身份证号：</w:t>
      </w:r>
      <w:r>
        <w:rPr>
          <w:rFonts w:hint="eastAsia" w:hAnsi="宋体" w:cs="宋体"/>
          <w:color w:val="000000"/>
          <w:sz w:val="24"/>
          <w:u w:val="single"/>
        </w:rPr>
        <w:t xml:space="preserve">                                           </w:t>
      </w:r>
    </w:p>
    <w:p w14:paraId="0B35026E">
      <w:pPr>
        <w:pStyle w:val="4"/>
        <w:tabs>
          <w:tab w:val="left" w:pos="3836"/>
        </w:tabs>
        <w:spacing w:line="500" w:lineRule="exact"/>
        <w:ind w:firstLine="480" w:firstLineChars="200"/>
        <w:rPr>
          <w:rFonts w:hAnsi="宋体" w:cs="宋体"/>
          <w:color w:val="000000"/>
          <w:sz w:val="24"/>
        </w:rPr>
      </w:pPr>
      <w:r>
        <w:rPr>
          <w:rFonts w:hint="eastAsia" w:hAnsi="宋体" w:cs="宋体"/>
          <w:color w:val="000000"/>
          <w:sz w:val="24"/>
        </w:rPr>
        <w:t>通讯地址：</w:t>
      </w:r>
      <w:r>
        <w:rPr>
          <w:rFonts w:hint="eastAsia" w:hAnsi="宋体" w:cs="宋体"/>
          <w:color w:val="000000"/>
          <w:sz w:val="24"/>
          <w:u w:val="single"/>
        </w:rPr>
        <w:t xml:space="preserve">                                           </w:t>
      </w:r>
    </w:p>
    <w:p w14:paraId="2EC6EBB1">
      <w:pPr>
        <w:pStyle w:val="4"/>
        <w:tabs>
          <w:tab w:val="left" w:pos="3836"/>
        </w:tabs>
        <w:spacing w:line="500" w:lineRule="exact"/>
        <w:ind w:firstLine="480" w:firstLineChars="200"/>
        <w:rPr>
          <w:rFonts w:hAnsi="宋体" w:cs="宋体"/>
          <w:color w:val="000000"/>
          <w:sz w:val="24"/>
        </w:rPr>
      </w:pPr>
      <w:r>
        <w:rPr>
          <w:rFonts w:hint="eastAsia" w:hAnsi="宋体" w:cs="宋体"/>
          <w:color w:val="000000"/>
          <w:sz w:val="24"/>
        </w:rPr>
        <w:t>电话：</w:t>
      </w:r>
      <w:r>
        <w:rPr>
          <w:rFonts w:hint="eastAsia" w:hAnsi="宋体" w:cs="宋体"/>
          <w:color w:val="000000"/>
          <w:sz w:val="24"/>
          <w:u w:val="single"/>
        </w:rPr>
        <w:t xml:space="preserve">                   </w:t>
      </w:r>
      <w:r>
        <w:rPr>
          <w:rFonts w:hint="eastAsia" w:hAnsi="宋体" w:cs="宋体"/>
          <w:color w:val="000000"/>
          <w:sz w:val="24"/>
        </w:rPr>
        <w:t xml:space="preserve">  </w:t>
      </w:r>
    </w:p>
    <w:p w14:paraId="66C8F455">
      <w:pPr>
        <w:pStyle w:val="4"/>
        <w:tabs>
          <w:tab w:val="left" w:pos="3836"/>
        </w:tabs>
        <w:spacing w:line="500" w:lineRule="exact"/>
        <w:ind w:firstLine="480"/>
        <w:rPr>
          <w:rFonts w:hAnsi="宋体" w:cs="宋体"/>
          <w:color w:val="000000"/>
          <w:sz w:val="24"/>
        </w:rPr>
      </w:pPr>
    </w:p>
    <w:p w14:paraId="1A82A58E">
      <w:pPr>
        <w:pStyle w:val="4"/>
        <w:tabs>
          <w:tab w:val="left" w:pos="3836"/>
        </w:tabs>
        <w:spacing w:line="500" w:lineRule="exact"/>
        <w:ind w:firstLine="480" w:firstLineChars="200"/>
        <w:rPr>
          <w:rFonts w:hAnsi="宋体" w:cs="宋体"/>
          <w:color w:val="000000"/>
          <w:sz w:val="24"/>
        </w:rPr>
      </w:pPr>
      <w:r>
        <w:rPr>
          <w:rFonts w:hint="eastAsia" w:hAnsi="宋体" w:cs="宋体"/>
          <w:color w:val="000000"/>
          <w:sz w:val="24"/>
        </w:rPr>
        <w:t>单位名称：</w:t>
      </w:r>
      <w:r>
        <w:rPr>
          <w:rFonts w:hint="eastAsia" w:hAnsi="宋体" w:cs="宋体"/>
          <w:color w:val="000000"/>
          <w:sz w:val="24"/>
          <w:u w:val="single"/>
        </w:rPr>
        <w:t xml:space="preserve">             （公章） </w:t>
      </w:r>
      <w:r>
        <w:rPr>
          <w:rFonts w:hint="eastAsia" w:hAnsi="宋体" w:cs="宋体"/>
          <w:color w:val="000000"/>
          <w:sz w:val="24"/>
        </w:rPr>
        <w:t xml:space="preserve">    法定代表人：</w:t>
      </w:r>
      <w:r>
        <w:rPr>
          <w:rFonts w:hint="eastAsia" w:hAnsi="宋体" w:cs="宋体"/>
          <w:color w:val="000000"/>
          <w:sz w:val="24"/>
          <w:u w:val="single"/>
        </w:rPr>
        <w:t xml:space="preserve">         （签字或签章）</w:t>
      </w:r>
    </w:p>
    <w:p w14:paraId="34929242">
      <w:pPr>
        <w:pStyle w:val="4"/>
        <w:tabs>
          <w:tab w:val="left" w:pos="3836"/>
        </w:tabs>
        <w:spacing w:line="500" w:lineRule="exact"/>
        <w:ind w:firstLine="480" w:firstLineChars="200"/>
        <w:rPr>
          <w:rFonts w:hAnsi="宋体" w:cs="宋体"/>
          <w:color w:val="000000"/>
          <w:sz w:val="24"/>
        </w:rPr>
      </w:pPr>
      <w:r>
        <w:rPr>
          <w:rFonts w:hint="eastAsia" w:hAnsi="宋体" w:cs="宋体"/>
          <w:color w:val="000000"/>
          <w:sz w:val="24"/>
        </w:rPr>
        <w:t>本授权书有效期：</w:t>
      </w:r>
    </w:p>
    <w:p w14:paraId="6E0B11A1">
      <w:pPr>
        <w:pStyle w:val="4"/>
        <w:tabs>
          <w:tab w:val="left" w:pos="3836"/>
        </w:tabs>
        <w:spacing w:line="500" w:lineRule="exact"/>
        <w:ind w:left="570" w:firstLine="480"/>
        <w:rPr>
          <w:rFonts w:hAnsi="宋体" w:cs="宋体"/>
          <w:color w:val="000000"/>
          <w:sz w:val="24"/>
        </w:rPr>
      </w:pPr>
      <w:r>
        <w:rPr>
          <w:rFonts w:hint="eastAsia" w:hAnsi="宋体" w:cs="宋体"/>
          <w:color w:val="000000"/>
          <w:sz w:val="24"/>
        </w:rPr>
        <w:t xml:space="preserve">                   年    月    日 至          年    月    日</w:t>
      </w:r>
    </w:p>
    <w:p w14:paraId="6F26577A">
      <w:pPr>
        <w:pStyle w:val="4"/>
        <w:tabs>
          <w:tab w:val="left" w:pos="3836"/>
        </w:tabs>
        <w:spacing w:line="500" w:lineRule="exact"/>
        <w:ind w:left="570" w:firstLine="480"/>
        <w:rPr>
          <w:rFonts w:hAnsi="宋体" w:cs="宋体"/>
          <w:color w:val="000000"/>
          <w:sz w:val="24"/>
        </w:rPr>
      </w:pPr>
    </w:p>
    <w:p w14:paraId="15F88E7E">
      <w:pPr>
        <w:tabs>
          <w:tab w:val="left" w:pos="3836"/>
        </w:tabs>
        <w:ind w:firstLine="2520" w:firstLineChars="1050"/>
        <w:rPr>
          <w:rFonts w:ascii="宋体" w:hAnsi="宋体" w:cs="宋体"/>
          <w:color w:val="000000"/>
          <w:sz w:val="24"/>
        </w:rPr>
      </w:pPr>
      <w:r>
        <w:rPr>
          <w:rFonts w:hint="eastAsia" w:ascii="宋体" w:hAnsi="宋体" w:cs="宋体"/>
          <w:color w:val="000000"/>
          <w:sz w:val="24"/>
        </w:rPr>
        <w:t>被授权人《居民身份证》复印件：</w:t>
      </w:r>
    </w:p>
    <w:p w14:paraId="3D8564F7">
      <w:pPr>
        <w:ind w:firstLine="480"/>
        <w:rPr>
          <w:rFonts w:ascii="宋体" w:hAnsi="宋体" w:cs="宋体"/>
          <w:color w:val="000000"/>
          <w:sz w:val="24"/>
        </w:rPr>
      </w:pPr>
    </w:p>
    <w:tbl>
      <w:tblPr>
        <w:tblStyle w:val="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20"/>
      </w:tblGrid>
      <w:tr w14:paraId="6DB1B4D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3" w:hRule="atLeast"/>
          <w:jc w:val="center"/>
        </w:trPr>
        <w:tc>
          <w:tcPr>
            <w:tcW w:w="8020" w:type="dxa"/>
            <w:tcBorders>
              <w:tl2br w:val="nil"/>
              <w:tr2bl w:val="nil"/>
            </w:tcBorders>
            <w:vAlign w:val="center"/>
          </w:tcPr>
          <w:p w14:paraId="0304F6D6">
            <w:pPr>
              <w:ind w:firstLine="480"/>
              <w:jc w:val="center"/>
              <w:rPr>
                <w:rFonts w:ascii="宋体" w:hAnsi="宋体" w:cs="宋体"/>
                <w:color w:val="000000"/>
                <w:sz w:val="24"/>
              </w:rPr>
            </w:pPr>
            <w:r>
              <w:rPr>
                <w:rFonts w:hint="eastAsia" w:ascii="宋体" w:hAnsi="宋体" w:cs="宋体"/>
                <w:color w:val="000000"/>
                <w:sz w:val="24"/>
              </w:rPr>
              <w:t>身份证复印件</w:t>
            </w:r>
          </w:p>
        </w:tc>
      </w:tr>
    </w:tbl>
    <w:p w14:paraId="23FACF79">
      <w:pPr>
        <w:ind w:firstLine="480"/>
        <w:rPr>
          <w:rFonts w:ascii="宋体" w:hAnsi="宋体" w:cs="宋体"/>
          <w:color w:val="000000"/>
          <w:sz w:val="24"/>
        </w:rPr>
      </w:pPr>
    </w:p>
    <w:p w14:paraId="25EE8BE7">
      <w:pPr>
        <w:ind w:firstLine="480"/>
        <w:rPr>
          <w:rFonts w:ascii="宋体" w:hAnsi="宋体" w:cs="宋体"/>
          <w:color w:val="000000"/>
          <w:sz w:val="24"/>
        </w:rPr>
      </w:pPr>
    </w:p>
    <w:p w14:paraId="588DE482">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b/>
          <w:color w:val="000000"/>
          <w:sz w:val="52"/>
        </w:rPr>
      </w:pPr>
      <w:r>
        <w:rPr>
          <w:rFonts w:hint="eastAsia" w:ascii="宋体" w:hAnsi="宋体" w:cs="宋体"/>
          <w:b/>
          <w:color w:val="000000"/>
          <w:sz w:val="32"/>
          <w:szCs w:val="32"/>
        </w:rPr>
        <w:t>法定代表人身份证明书</w:t>
      </w:r>
    </w:p>
    <w:p w14:paraId="087A1BFE">
      <w:pPr>
        <w:spacing w:line="360" w:lineRule="auto"/>
        <w:ind w:firstLine="420"/>
        <w:rPr>
          <w:rFonts w:ascii="宋体" w:hAnsi="宋体" w:cs="宋体"/>
          <w:color w:val="000000"/>
        </w:rPr>
      </w:pPr>
    </w:p>
    <w:p w14:paraId="01E105FA">
      <w:pPr>
        <w:spacing w:line="480" w:lineRule="auto"/>
        <w:ind w:firstLine="480"/>
        <w:rPr>
          <w:rFonts w:ascii="宋体" w:hAnsi="宋体" w:cs="宋体"/>
          <w:color w:val="000000"/>
          <w:sz w:val="24"/>
          <w:u w:val="single"/>
        </w:rPr>
      </w:pPr>
      <w:r>
        <w:rPr>
          <w:rFonts w:hint="eastAsia" w:ascii="宋体" w:hAnsi="宋体" w:cs="宋体"/>
          <w:color w:val="000000"/>
          <w:sz w:val="24"/>
        </w:rPr>
        <w:t>单位名称：</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14:paraId="77A5297C">
      <w:pPr>
        <w:spacing w:line="480" w:lineRule="auto"/>
        <w:ind w:firstLine="480"/>
        <w:rPr>
          <w:rFonts w:ascii="宋体" w:hAnsi="宋体" w:cs="宋体"/>
          <w:color w:val="000000"/>
          <w:sz w:val="24"/>
          <w:u w:val="single"/>
        </w:rPr>
      </w:pPr>
      <w:r>
        <w:rPr>
          <w:rFonts w:hint="eastAsia" w:ascii="宋体" w:hAnsi="宋体" w:cs="宋体"/>
          <w:color w:val="000000"/>
          <w:sz w:val="24"/>
        </w:rPr>
        <w:t>单位性质：</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14:paraId="5F66223C">
      <w:pPr>
        <w:spacing w:line="480" w:lineRule="auto"/>
        <w:ind w:firstLine="480"/>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14:paraId="5260E92C">
      <w:pPr>
        <w:spacing w:line="480" w:lineRule="auto"/>
        <w:ind w:firstLine="480"/>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367E6FBC">
      <w:pPr>
        <w:spacing w:line="480" w:lineRule="auto"/>
        <w:ind w:firstLine="480"/>
        <w:rPr>
          <w:rFonts w:ascii="宋体" w:hAnsi="宋体" w:cs="宋体"/>
          <w:color w:val="000000"/>
          <w:sz w:val="24"/>
          <w:u w:val="single"/>
        </w:rPr>
      </w:pPr>
      <w:r>
        <w:rPr>
          <w:rFonts w:hint="eastAsia" w:ascii="宋体" w:hAnsi="宋体" w:cs="宋体"/>
          <w:color w:val="000000"/>
          <w:sz w:val="24"/>
        </w:rPr>
        <w:t>经营范围：</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p>
    <w:p w14:paraId="34263B51">
      <w:pPr>
        <w:spacing w:line="480" w:lineRule="auto"/>
        <w:ind w:firstLine="480"/>
        <w:rPr>
          <w:rFonts w:ascii="宋体" w:hAnsi="宋体" w:cs="宋体"/>
          <w:color w:val="000000"/>
          <w:sz w:val="24"/>
          <w:u w:val="single"/>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r>
        <w:rPr>
          <w:rFonts w:hint="eastAsia" w:ascii="宋体" w:hAnsi="宋体" w:cs="宋体"/>
          <w:color w:val="000000"/>
          <w:sz w:val="24"/>
        </w:rPr>
        <w:t xml:space="preserve"> 职务：</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p>
    <w:p w14:paraId="327589A5">
      <w:pPr>
        <w:spacing w:line="480" w:lineRule="auto"/>
        <w:ind w:firstLine="480"/>
        <w:rPr>
          <w:rFonts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的法定代表人。</w:t>
      </w:r>
    </w:p>
    <w:p w14:paraId="58E4C891">
      <w:pPr>
        <w:spacing w:line="480" w:lineRule="auto"/>
        <w:ind w:firstLine="480"/>
        <w:rPr>
          <w:rFonts w:ascii="宋体" w:hAnsi="宋体" w:cs="宋体"/>
          <w:color w:val="000000"/>
          <w:sz w:val="24"/>
        </w:rPr>
      </w:pPr>
    </w:p>
    <w:p w14:paraId="795964D1">
      <w:pPr>
        <w:tabs>
          <w:tab w:val="left" w:pos="720"/>
          <w:tab w:val="left" w:pos="900"/>
        </w:tabs>
        <w:spacing w:line="360" w:lineRule="auto"/>
        <w:ind w:firstLine="480"/>
        <w:rPr>
          <w:rFonts w:ascii="宋体" w:hAnsi="宋体" w:cs="宋体"/>
          <w:color w:val="000000"/>
          <w:sz w:val="24"/>
        </w:rPr>
      </w:pPr>
      <w:r>
        <w:rPr>
          <w:rFonts w:hint="eastAsia" w:ascii="宋体" w:hAnsi="宋体" w:cs="宋体"/>
          <w:color w:val="000000"/>
          <w:sz w:val="24"/>
        </w:rPr>
        <w:t xml:space="preserve">        特此证明。                </w:t>
      </w:r>
    </w:p>
    <w:p w14:paraId="3CCA8175">
      <w:pPr>
        <w:tabs>
          <w:tab w:val="left" w:pos="720"/>
          <w:tab w:val="left" w:pos="900"/>
        </w:tabs>
        <w:spacing w:line="360" w:lineRule="auto"/>
        <w:ind w:firstLine="480"/>
        <w:rPr>
          <w:rFonts w:ascii="宋体" w:hAnsi="宋体" w:cs="宋体"/>
          <w:color w:val="000000"/>
          <w:sz w:val="24"/>
        </w:rPr>
      </w:pPr>
    </w:p>
    <w:tbl>
      <w:tblPr>
        <w:tblStyle w:val="9"/>
        <w:tblpPr w:leftFromText="180" w:rightFromText="180" w:vertAnchor="text" w:horzAnchor="page" w:tblpXSpec="center" w:tblpY="-2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40"/>
      </w:tblGrid>
      <w:tr w14:paraId="3B18A8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8040" w:type="dxa"/>
            <w:tcBorders>
              <w:tl2br w:val="nil"/>
              <w:tr2bl w:val="nil"/>
            </w:tcBorders>
            <w:vAlign w:val="center"/>
          </w:tcPr>
          <w:p w14:paraId="7CA04B06">
            <w:pPr>
              <w:spacing w:line="360" w:lineRule="auto"/>
              <w:ind w:firstLine="420"/>
              <w:jc w:val="center"/>
              <w:rPr>
                <w:rFonts w:ascii="宋体" w:hAnsi="宋体" w:cs="宋体"/>
                <w:color w:val="000000"/>
              </w:rPr>
            </w:pPr>
          </w:p>
          <w:p w14:paraId="18BB6C7B">
            <w:pPr>
              <w:spacing w:line="360" w:lineRule="auto"/>
              <w:ind w:firstLine="420"/>
              <w:jc w:val="center"/>
              <w:rPr>
                <w:rFonts w:ascii="宋体" w:hAnsi="宋体" w:cs="宋体"/>
                <w:color w:val="000000"/>
              </w:rPr>
            </w:pPr>
          </w:p>
          <w:p w14:paraId="0D29CAD4">
            <w:pPr>
              <w:spacing w:line="500" w:lineRule="exact"/>
              <w:ind w:firstLine="480"/>
              <w:jc w:val="center"/>
              <w:rPr>
                <w:rFonts w:ascii="宋体" w:hAnsi="宋体" w:cs="宋体"/>
                <w:color w:val="000000"/>
                <w:sz w:val="24"/>
              </w:rPr>
            </w:pPr>
            <w:r>
              <w:rPr>
                <w:rFonts w:hint="eastAsia" w:ascii="宋体" w:hAnsi="宋体" w:cs="宋体"/>
                <w:color w:val="000000"/>
                <w:sz w:val="24"/>
              </w:rPr>
              <w:t>附：法定代表人身份证复印件</w:t>
            </w:r>
          </w:p>
          <w:p w14:paraId="02B15780">
            <w:pPr>
              <w:spacing w:line="500" w:lineRule="exact"/>
              <w:ind w:firstLine="480"/>
              <w:jc w:val="center"/>
              <w:rPr>
                <w:rFonts w:ascii="宋体" w:hAnsi="宋体" w:cs="宋体"/>
                <w:color w:val="000000"/>
                <w:sz w:val="24"/>
              </w:rPr>
            </w:pPr>
            <w:r>
              <w:rPr>
                <w:rFonts w:hint="eastAsia" w:ascii="宋体" w:hAnsi="宋体" w:cs="宋体"/>
                <w:color w:val="000000"/>
                <w:sz w:val="24"/>
              </w:rPr>
              <w:t>（二代身份证，正反两面）</w:t>
            </w:r>
          </w:p>
          <w:p w14:paraId="7DF17833">
            <w:pPr>
              <w:spacing w:line="500" w:lineRule="exact"/>
              <w:ind w:firstLine="480"/>
              <w:jc w:val="center"/>
              <w:rPr>
                <w:rFonts w:ascii="宋体" w:hAnsi="宋体" w:cs="宋体"/>
                <w:color w:val="000000"/>
                <w:sz w:val="24"/>
              </w:rPr>
            </w:pPr>
          </w:p>
          <w:p w14:paraId="1837CDA3">
            <w:pPr>
              <w:spacing w:line="360" w:lineRule="auto"/>
              <w:ind w:firstLine="480"/>
              <w:jc w:val="center"/>
              <w:rPr>
                <w:rFonts w:ascii="宋体" w:hAnsi="宋体" w:cs="宋体"/>
                <w:color w:val="000000"/>
                <w:sz w:val="24"/>
              </w:rPr>
            </w:pPr>
          </w:p>
        </w:tc>
      </w:tr>
    </w:tbl>
    <w:p w14:paraId="019943A2">
      <w:pPr>
        <w:tabs>
          <w:tab w:val="left" w:pos="720"/>
          <w:tab w:val="left" w:pos="900"/>
        </w:tabs>
        <w:spacing w:line="360" w:lineRule="auto"/>
        <w:ind w:firstLine="6746" w:firstLineChars="2100"/>
        <w:rPr>
          <w:rFonts w:ascii="宋体" w:hAnsi="宋体" w:cs="宋体"/>
          <w:b/>
          <w:color w:val="000000"/>
          <w:sz w:val="32"/>
        </w:rPr>
      </w:pPr>
    </w:p>
    <w:p w14:paraId="78DA04BF">
      <w:pPr>
        <w:tabs>
          <w:tab w:val="left" w:pos="720"/>
          <w:tab w:val="left" w:pos="900"/>
        </w:tabs>
        <w:spacing w:line="360" w:lineRule="auto"/>
        <w:ind w:firstLine="6746" w:firstLineChars="2100"/>
        <w:rPr>
          <w:rFonts w:ascii="宋体" w:hAnsi="宋体" w:cs="宋体"/>
          <w:b/>
          <w:color w:val="000000"/>
          <w:sz w:val="32"/>
        </w:rPr>
      </w:pPr>
    </w:p>
    <w:p w14:paraId="42842414">
      <w:pPr>
        <w:spacing w:line="360" w:lineRule="auto"/>
        <w:ind w:firstLine="883"/>
        <w:rPr>
          <w:rFonts w:ascii="宋体" w:hAnsi="宋体" w:cs="宋体"/>
          <w:b/>
          <w:color w:val="000000"/>
          <w:sz w:val="44"/>
        </w:rPr>
      </w:pPr>
    </w:p>
    <w:p w14:paraId="43540BB9">
      <w:pPr>
        <w:spacing w:line="360" w:lineRule="auto"/>
        <w:ind w:firstLine="883"/>
        <w:rPr>
          <w:rFonts w:ascii="宋体" w:hAnsi="宋体" w:cs="宋体"/>
          <w:b/>
          <w:color w:val="000000"/>
          <w:sz w:val="44"/>
        </w:rPr>
      </w:pPr>
    </w:p>
    <w:p w14:paraId="61B6A26A">
      <w:pPr>
        <w:tabs>
          <w:tab w:val="left" w:pos="720"/>
          <w:tab w:val="left" w:pos="900"/>
        </w:tabs>
        <w:spacing w:line="360" w:lineRule="auto"/>
        <w:ind w:firstLine="480"/>
        <w:rPr>
          <w:rFonts w:ascii="宋体" w:hAnsi="宋体" w:cs="宋体"/>
          <w:color w:val="000000"/>
          <w:sz w:val="24"/>
        </w:rPr>
      </w:pPr>
    </w:p>
    <w:p w14:paraId="0B203EA7">
      <w:pPr>
        <w:tabs>
          <w:tab w:val="left" w:pos="720"/>
          <w:tab w:val="left" w:pos="900"/>
        </w:tabs>
        <w:spacing w:line="360" w:lineRule="auto"/>
        <w:ind w:firstLine="480"/>
        <w:rPr>
          <w:rFonts w:ascii="宋体" w:hAnsi="宋体" w:cs="宋体"/>
          <w:color w:val="000000"/>
          <w:sz w:val="24"/>
        </w:rPr>
      </w:pPr>
    </w:p>
    <w:p w14:paraId="03A507C9">
      <w:pPr>
        <w:tabs>
          <w:tab w:val="left" w:pos="720"/>
          <w:tab w:val="left" w:pos="900"/>
        </w:tabs>
        <w:spacing w:line="360" w:lineRule="auto"/>
        <w:ind w:firstLine="480"/>
        <w:rPr>
          <w:rFonts w:ascii="宋体" w:hAnsi="宋体" w:cs="宋体"/>
          <w:color w:val="000000"/>
          <w:sz w:val="24"/>
          <w:u w:val="single"/>
        </w:rPr>
      </w:pPr>
      <w:r>
        <w:rPr>
          <w:rFonts w:hint="eastAsia" w:ascii="宋体" w:hAnsi="宋体" w:cs="宋体"/>
          <w:color w:val="000000"/>
          <w:sz w:val="24"/>
        </w:rPr>
        <w:t xml:space="preserve">      投标人：</w:t>
      </w:r>
      <w:r>
        <w:rPr>
          <w:rFonts w:hint="eastAsia" w:ascii="宋体" w:hAnsi="宋体" w:cs="宋体"/>
          <w:color w:val="000000"/>
          <w:sz w:val="24"/>
          <w:u w:val="single"/>
        </w:rPr>
        <w:t xml:space="preserve">                       （盖单位公章）</w:t>
      </w:r>
    </w:p>
    <w:p w14:paraId="7779FD8D">
      <w:pPr>
        <w:tabs>
          <w:tab w:val="left" w:pos="720"/>
          <w:tab w:val="left" w:pos="900"/>
        </w:tabs>
        <w:spacing w:line="360" w:lineRule="auto"/>
        <w:ind w:firstLine="480"/>
        <w:rPr>
          <w:rFonts w:ascii="宋体" w:hAnsi="宋体" w:cs="宋体"/>
          <w:color w:val="000000"/>
          <w:sz w:val="24"/>
        </w:rPr>
      </w:pPr>
    </w:p>
    <w:p w14:paraId="2275F032">
      <w:pPr>
        <w:spacing w:line="360" w:lineRule="auto"/>
        <w:ind w:firstLine="480"/>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 xml:space="preserve">月 </w:t>
      </w:r>
      <w:r>
        <w:rPr>
          <w:rFonts w:hint="eastAsia" w:ascii="宋体" w:hAnsi="宋体" w:cs="宋体"/>
          <w:color w:val="000000"/>
          <w:sz w:val="24"/>
          <w:u w:val="single"/>
        </w:rPr>
        <w:t xml:space="preserve">       </w:t>
      </w:r>
      <w:r>
        <w:rPr>
          <w:rFonts w:hint="eastAsia" w:ascii="宋体" w:hAnsi="宋体" w:cs="宋体"/>
          <w:color w:val="000000"/>
          <w:sz w:val="24"/>
        </w:rPr>
        <w:t xml:space="preserve">日 </w:t>
      </w:r>
    </w:p>
    <w:p w14:paraId="7B57B4DD">
      <w:pPr>
        <w:spacing w:line="360" w:lineRule="auto"/>
        <w:ind w:firstLine="482"/>
        <w:rPr>
          <w:rFonts w:ascii="宋体" w:hAnsi="宋体" w:cs="宋体"/>
          <w:b/>
          <w:color w:val="000000"/>
          <w:sz w:val="24"/>
        </w:rPr>
      </w:pPr>
    </w:p>
    <w:p w14:paraId="06E9422E">
      <w:pPr>
        <w:pStyle w:val="4"/>
        <w:ind w:firstLine="420" w:firstLineChars="200"/>
        <w:rPr>
          <w:rFonts w:hAnsi="宋体" w:cs="宋体"/>
          <w:color w:val="000000"/>
          <w:szCs w:val="21"/>
        </w:rPr>
      </w:pPr>
      <w:r>
        <w:rPr>
          <w:rFonts w:hint="eastAsia" w:hAnsi="宋体" w:cs="宋体"/>
          <w:color w:val="000000"/>
          <w:szCs w:val="21"/>
        </w:rPr>
        <w:t>注：法定代表人参加投标活动并签署文件的不需要授权委托书，只需提供法定代表人身份证及营业执照原件；非法定代表人参加投标活动及签署文件的除提供法定代表人身份证明外还须提供法定代表人授权委托书。</w:t>
      </w:r>
    </w:p>
    <w:p w14:paraId="5793C255">
      <w:pPr>
        <w:pStyle w:val="4"/>
        <w:ind w:firstLine="321" w:firstLineChars="100"/>
        <w:jc w:val="center"/>
        <w:rPr>
          <w:rFonts w:hAnsi="宋体" w:cs="宋体"/>
          <w:b/>
          <w:color w:val="000000"/>
          <w:sz w:val="32"/>
          <w:szCs w:val="32"/>
        </w:rPr>
      </w:pPr>
    </w:p>
    <w:p w14:paraId="1B039796">
      <w:pPr>
        <w:pStyle w:val="4"/>
        <w:ind w:firstLine="321" w:firstLineChars="100"/>
        <w:jc w:val="center"/>
        <w:rPr>
          <w:rFonts w:hAnsi="宋体" w:cs="宋体"/>
          <w:b/>
          <w:color w:val="000000"/>
          <w:sz w:val="32"/>
          <w:szCs w:val="32"/>
        </w:rPr>
      </w:pPr>
    </w:p>
    <w:p w14:paraId="067FA0B0">
      <w:pPr>
        <w:pStyle w:val="4"/>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Ansi="宋体" w:cs="宋体"/>
          <w:b/>
          <w:color w:val="000000"/>
          <w:sz w:val="32"/>
          <w:szCs w:val="32"/>
        </w:rPr>
      </w:pPr>
      <w:r>
        <w:rPr>
          <w:rFonts w:hint="eastAsia" w:ascii="宋体" w:hAnsi="宋体" w:eastAsia="宋体" w:cs="宋体"/>
          <w:b/>
          <w:sz w:val="32"/>
          <w:szCs w:val="32"/>
        </w:rPr>
        <w:t>三、开标一览表</w:t>
      </w:r>
    </w:p>
    <w:p w14:paraId="1B6FB7C0">
      <w:pPr>
        <w:spacing w:line="400" w:lineRule="exact"/>
        <w:ind w:firstLine="480"/>
        <w:rPr>
          <w:rFonts w:ascii="宋体" w:hAnsi="宋体" w:cs="宋体"/>
          <w:sz w:val="24"/>
          <w:szCs w:val="24"/>
        </w:rPr>
      </w:pPr>
    </w:p>
    <w:p w14:paraId="40C7161E">
      <w:pPr>
        <w:widowControl/>
        <w:wordWrap w:val="0"/>
        <w:topLinePunct/>
        <w:spacing w:line="400" w:lineRule="exact"/>
        <w:ind w:firstLine="480"/>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14:paraId="17B27766">
      <w:pPr>
        <w:widowControl/>
        <w:wordWrap w:val="0"/>
        <w:topLinePunct/>
        <w:spacing w:line="400" w:lineRule="exact"/>
        <w:ind w:firstLine="480"/>
        <w:rPr>
          <w:rFonts w:ascii="宋体" w:hAnsi="宋体"/>
          <w:sz w:val="24"/>
          <w:szCs w:val="24"/>
        </w:rPr>
      </w:pPr>
      <w:r>
        <w:rPr>
          <w:rFonts w:hint="eastAsia" w:ascii="宋体" w:hAnsi="宋体"/>
          <w:sz w:val="24"/>
          <w:szCs w:val="24"/>
        </w:rPr>
        <w:t>投标人名称：</w:t>
      </w:r>
      <w:r>
        <w:rPr>
          <w:rFonts w:hint="eastAsia" w:ascii="宋体" w:hAnsi="宋体"/>
          <w:sz w:val="24"/>
          <w:szCs w:val="24"/>
          <w:u w:val="single"/>
        </w:rPr>
        <w:t xml:space="preserve">             （填写投标人全称并加盖公章）</w:t>
      </w:r>
    </w:p>
    <w:p w14:paraId="7FDD6342">
      <w:pPr>
        <w:spacing w:line="400" w:lineRule="exact"/>
        <w:ind w:firstLine="480"/>
        <w:rPr>
          <w:rFonts w:ascii="宋体" w:hAnsi="宋体" w:cs="宋体"/>
          <w:sz w:val="24"/>
          <w:szCs w:val="24"/>
          <w:u w:val="single"/>
        </w:rPr>
      </w:pPr>
      <w:r>
        <w:rPr>
          <w:rFonts w:hint="eastAsia" w:ascii="宋体" w:hAnsi="宋体"/>
          <w:sz w:val="24"/>
          <w:szCs w:val="24"/>
        </w:rPr>
        <w:t>法定代表人或授权代理人：</w:t>
      </w:r>
      <w:r>
        <w:rPr>
          <w:rFonts w:hint="eastAsia" w:ascii="宋体" w:hAnsi="宋体"/>
          <w:sz w:val="24"/>
          <w:szCs w:val="24"/>
          <w:u w:val="single"/>
        </w:rPr>
        <w:t xml:space="preserve">          (签字或盖章)</w:t>
      </w:r>
    </w:p>
    <w:tbl>
      <w:tblPr>
        <w:tblStyle w:val="9"/>
        <w:tblW w:w="9567" w:type="dxa"/>
        <w:tblInd w:w="93" w:type="dxa"/>
        <w:tblLayout w:type="autofit"/>
        <w:tblCellMar>
          <w:top w:w="0" w:type="dxa"/>
          <w:left w:w="108" w:type="dxa"/>
          <w:bottom w:w="0" w:type="dxa"/>
          <w:right w:w="108" w:type="dxa"/>
        </w:tblCellMar>
      </w:tblPr>
      <w:tblGrid>
        <w:gridCol w:w="672"/>
        <w:gridCol w:w="3060"/>
        <w:gridCol w:w="1245"/>
        <w:gridCol w:w="708"/>
        <w:gridCol w:w="993"/>
        <w:gridCol w:w="992"/>
        <w:gridCol w:w="1897"/>
      </w:tblGrid>
      <w:tr w14:paraId="0288BF97">
        <w:tblPrEx>
          <w:tblCellMar>
            <w:top w:w="0" w:type="dxa"/>
            <w:left w:w="108" w:type="dxa"/>
            <w:bottom w:w="0" w:type="dxa"/>
            <w:right w:w="108" w:type="dxa"/>
          </w:tblCellMar>
        </w:tblPrEx>
        <w:trPr>
          <w:trHeight w:val="638" w:hRule="atLeast"/>
        </w:trPr>
        <w:tc>
          <w:tcPr>
            <w:tcW w:w="672" w:type="dxa"/>
            <w:tcBorders>
              <w:top w:val="single" w:color="auto" w:sz="4" w:space="0"/>
              <w:left w:val="single" w:color="auto" w:sz="4" w:space="0"/>
              <w:bottom w:val="single" w:color="auto" w:sz="4" w:space="0"/>
              <w:right w:val="single" w:color="auto" w:sz="4" w:space="0"/>
            </w:tcBorders>
            <w:vAlign w:val="center"/>
          </w:tcPr>
          <w:p w14:paraId="499D259D">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序号</w:t>
            </w:r>
          </w:p>
        </w:tc>
        <w:tc>
          <w:tcPr>
            <w:tcW w:w="3060" w:type="dxa"/>
            <w:tcBorders>
              <w:top w:val="single" w:color="auto" w:sz="4" w:space="0"/>
              <w:left w:val="nil"/>
              <w:bottom w:val="single" w:color="auto" w:sz="4" w:space="0"/>
              <w:right w:val="single" w:color="auto" w:sz="4" w:space="0"/>
            </w:tcBorders>
            <w:vAlign w:val="center"/>
          </w:tcPr>
          <w:p w14:paraId="568D93CC">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描述</w:t>
            </w:r>
          </w:p>
        </w:tc>
        <w:tc>
          <w:tcPr>
            <w:tcW w:w="1245" w:type="dxa"/>
            <w:tcBorders>
              <w:top w:val="single" w:color="auto" w:sz="4" w:space="0"/>
              <w:left w:val="nil"/>
              <w:bottom w:val="single" w:color="auto" w:sz="4" w:space="0"/>
              <w:right w:val="single" w:color="auto" w:sz="4" w:space="0"/>
            </w:tcBorders>
            <w:vAlign w:val="center"/>
          </w:tcPr>
          <w:p w14:paraId="4257745A">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规格型号</w:t>
            </w:r>
          </w:p>
        </w:tc>
        <w:tc>
          <w:tcPr>
            <w:tcW w:w="708" w:type="dxa"/>
            <w:tcBorders>
              <w:top w:val="single" w:color="auto" w:sz="4" w:space="0"/>
              <w:left w:val="nil"/>
              <w:bottom w:val="single" w:color="auto" w:sz="4" w:space="0"/>
              <w:right w:val="single" w:color="auto" w:sz="4" w:space="0"/>
            </w:tcBorders>
            <w:vAlign w:val="center"/>
          </w:tcPr>
          <w:p w14:paraId="5708CA3B">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数量</w:t>
            </w:r>
          </w:p>
        </w:tc>
        <w:tc>
          <w:tcPr>
            <w:tcW w:w="993" w:type="dxa"/>
            <w:tcBorders>
              <w:top w:val="single" w:color="auto" w:sz="4" w:space="0"/>
              <w:left w:val="nil"/>
              <w:bottom w:val="single" w:color="auto" w:sz="4" w:space="0"/>
              <w:right w:val="single" w:color="auto" w:sz="4" w:space="0"/>
            </w:tcBorders>
            <w:vAlign w:val="center"/>
          </w:tcPr>
          <w:p w14:paraId="64A0E79B">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单价</w:t>
            </w:r>
          </w:p>
        </w:tc>
        <w:tc>
          <w:tcPr>
            <w:tcW w:w="992" w:type="dxa"/>
            <w:tcBorders>
              <w:top w:val="single" w:color="auto" w:sz="4" w:space="0"/>
              <w:left w:val="nil"/>
              <w:bottom w:val="single" w:color="auto" w:sz="4" w:space="0"/>
              <w:right w:val="single" w:color="auto" w:sz="4" w:space="0"/>
            </w:tcBorders>
            <w:vAlign w:val="center"/>
          </w:tcPr>
          <w:p w14:paraId="2A0DA5A3">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总价</w:t>
            </w:r>
          </w:p>
        </w:tc>
        <w:tc>
          <w:tcPr>
            <w:tcW w:w="1897" w:type="dxa"/>
            <w:tcBorders>
              <w:top w:val="single" w:color="auto" w:sz="4" w:space="0"/>
              <w:left w:val="nil"/>
              <w:bottom w:val="single" w:color="auto" w:sz="4" w:space="0"/>
              <w:right w:val="single" w:color="auto" w:sz="4" w:space="0"/>
            </w:tcBorders>
            <w:vAlign w:val="center"/>
          </w:tcPr>
          <w:p w14:paraId="3F373707">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是否满足参数要求</w:t>
            </w:r>
          </w:p>
        </w:tc>
      </w:tr>
      <w:tr w14:paraId="54747DDB">
        <w:tblPrEx>
          <w:tblCellMar>
            <w:top w:w="0" w:type="dxa"/>
            <w:left w:w="108" w:type="dxa"/>
            <w:bottom w:w="0" w:type="dxa"/>
            <w:right w:w="108" w:type="dxa"/>
          </w:tblCellMar>
        </w:tblPrEx>
        <w:trPr>
          <w:trHeight w:val="638" w:hRule="atLeast"/>
        </w:trPr>
        <w:tc>
          <w:tcPr>
            <w:tcW w:w="672" w:type="dxa"/>
            <w:tcBorders>
              <w:top w:val="single" w:color="auto" w:sz="4" w:space="0"/>
              <w:left w:val="single" w:color="auto" w:sz="4" w:space="0"/>
              <w:bottom w:val="single" w:color="auto" w:sz="4" w:space="0"/>
              <w:right w:val="single" w:color="auto" w:sz="4" w:space="0"/>
            </w:tcBorders>
            <w:vAlign w:val="center"/>
          </w:tcPr>
          <w:p w14:paraId="60CC6BC0">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1</w:t>
            </w:r>
          </w:p>
        </w:tc>
        <w:tc>
          <w:tcPr>
            <w:tcW w:w="3060" w:type="dxa"/>
            <w:tcBorders>
              <w:top w:val="single" w:color="auto" w:sz="4" w:space="0"/>
              <w:left w:val="nil"/>
              <w:bottom w:val="single" w:color="auto" w:sz="4" w:space="0"/>
              <w:right w:val="single" w:color="auto" w:sz="4" w:space="0"/>
            </w:tcBorders>
            <w:vAlign w:val="center"/>
          </w:tcPr>
          <w:p w14:paraId="01A73255">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r>
              <w:rPr>
                <w:rFonts w:hint="eastAsia" w:ascii="宋体" w:hAnsi="宋体" w:cs="宋体"/>
                <w:b w:val="0"/>
                <w:bCs w:val="0"/>
                <w:color w:val="000000"/>
                <w:kern w:val="0"/>
                <w:sz w:val="20"/>
              </w:rPr>
              <w:t>UPS主机设备+蓄电池（详见技术要求）</w:t>
            </w:r>
          </w:p>
        </w:tc>
        <w:tc>
          <w:tcPr>
            <w:tcW w:w="1245" w:type="dxa"/>
            <w:tcBorders>
              <w:top w:val="single" w:color="auto" w:sz="4" w:space="0"/>
              <w:left w:val="nil"/>
              <w:bottom w:val="single" w:color="auto" w:sz="4" w:space="0"/>
              <w:right w:val="single" w:color="auto" w:sz="4" w:space="0"/>
            </w:tcBorders>
            <w:vAlign w:val="center"/>
          </w:tcPr>
          <w:p w14:paraId="18049E85">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708" w:type="dxa"/>
            <w:tcBorders>
              <w:top w:val="single" w:color="auto" w:sz="4" w:space="0"/>
              <w:left w:val="nil"/>
              <w:bottom w:val="single" w:color="auto" w:sz="4" w:space="0"/>
              <w:right w:val="single" w:color="auto" w:sz="4" w:space="0"/>
            </w:tcBorders>
            <w:vAlign w:val="center"/>
          </w:tcPr>
          <w:p w14:paraId="01F4DEAC">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r>
              <w:rPr>
                <w:rFonts w:hint="eastAsia" w:ascii="宋体" w:hAnsi="宋体" w:cs="宋体"/>
                <w:color w:val="000000"/>
                <w:kern w:val="0"/>
                <w:sz w:val="20"/>
              </w:rPr>
              <w:t>1套</w:t>
            </w:r>
          </w:p>
        </w:tc>
        <w:tc>
          <w:tcPr>
            <w:tcW w:w="993" w:type="dxa"/>
            <w:tcBorders>
              <w:top w:val="single" w:color="auto" w:sz="4" w:space="0"/>
              <w:left w:val="nil"/>
              <w:bottom w:val="single" w:color="auto" w:sz="4" w:space="0"/>
              <w:right w:val="single" w:color="auto" w:sz="4" w:space="0"/>
            </w:tcBorders>
            <w:vAlign w:val="center"/>
          </w:tcPr>
          <w:p w14:paraId="79DAABFC">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992" w:type="dxa"/>
            <w:tcBorders>
              <w:top w:val="single" w:color="auto" w:sz="4" w:space="0"/>
              <w:left w:val="nil"/>
              <w:bottom w:val="single" w:color="auto" w:sz="4" w:space="0"/>
              <w:right w:val="single" w:color="auto" w:sz="4" w:space="0"/>
            </w:tcBorders>
            <w:vAlign w:val="center"/>
          </w:tcPr>
          <w:p w14:paraId="3B5DEBBA">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1897" w:type="dxa"/>
            <w:tcBorders>
              <w:top w:val="single" w:color="auto" w:sz="4" w:space="0"/>
              <w:left w:val="nil"/>
              <w:bottom w:val="single" w:color="auto" w:sz="4" w:space="0"/>
              <w:right w:val="single" w:color="auto" w:sz="4" w:space="0"/>
            </w:tcBorders>
            <w:vAlign w:val="center"/>
          </w:tcPr>
          <w:p w14:paraId="54A88F5A">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r>
      <w:tr w14:paraId="26FB6593">
        <w:tblPrEx>
          <w:tblCellMar>
            <w:top w:w="0" w:type="dxa"/>
            <w:left w:w="108" w:type="dxa"/>
            <w:bottom w:w="0" w:type="dxa"/>
            <w:right w:w="108" w:type="dxa"/>
          </w:tblCellMar>
        </w:tblPrEx>
        <w:trPr>
          <w:trHeight w:val="389" w:hRule="atLeast"/>
        </w:trPr>
        <w:tc>
          <w:tcPr>
            <w:tcW w:w="672" w:type="dxa"/>
            <w:tcBorders>
              <w:top w:val="single" w:color="auto" w:sz="4" w:space="0"/>
              <w:left w:val="single" w:color="auto" w:sz="4" w:space="0"/>
              <w:bottom w:val="single" w:color="auto" w:sz="4" w:space="0"/>
              <w:right w:val="single" w:color="auto" w:sz="4" w:space="0"/>
            </w:tcBorders>
            <w:vAlign w:val="center"/>
          </w:tcPr>
          <w:p w14:paraId="1BCC3C0A">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2</w:t>
            </w:r>
          </w:p>
        </w:tc>
        <w:tc>
          <w:tcPr>
            <w:tcW w:w="3060" w:type="dxa"/>
            <w:tcBorders>
              <w:top w:val="single" w:color="auto" w:sz="4" w:space="0"/>
              <w:left w:val="nil"/>
              <w:bottom w:val="single" w:color="auto" w:sz="4" w:space="0"/>
              <w:right w:val="single" w:color="auto" w:sz="4" w:space="0"/>
            </w:tcBorders>
            <w:vAlign w:val="center"/>
          </w:tcPr>
          <w:p w14:paraId="28B2F37C">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kern w:val="0"/>
                <w:sz w:val="20"/>
              </w:rPr>
            </w:pPr>
            <w:r>
              <w:rPr>
                <w:rStyle w:val="11"/>
                <w:rFonts w:hint="eastAsia" w:ascii="宋体" w:hAnsi="宋体"/>
                <w:b w:val="0"/>
                <w:sz w:val="20"/>
              </w:rPr>
              <w:t>UPS设备安装测试</w:t>
            </w:r>
          </w:p>
        </w:tc>
        <w:tc>
          <w:tcPr>
            <w:tcW w:w="1245" w:type="dxa"/>
            <w:vMerge w:val="restart"/>
            <w:tcBorders>
              <w:top w:val="single" w:color="auto" w:sz="4" w:space="0"/>
              <w:left w:val="nil"/>
              <w:right w:val="single" w:color="auto" w:sz="4" w:space="0"/>
            </w:tcBorders>
            <w:vAlign w:val="center"/>
          </w:tcPr>
          <w:p w14:paraId="79C27412">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技术服务</w:t>
            </w:r>
          </w:p>
        </w:tc>
        <w:tc>
          <w:tcPr>
            <w:tcW w:w="708" w:type="dxa"/>
            <w:vMerge w:val="restart"/>
            <w:tcBorders>
              <w:top w:val="single" w:color="auto" w:sz="4" w:space="0"/>
              <w:left w:val="nil"/>
              <w:right w:val="single" w:color="auto" w:sz="4" w:space="0"/>
            </w:tcBorders>
            <w:vAlign w:val="center"/>
          </w:tcPr>
          <w:p w14:paraId="2DF76081">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r>
              <w:rPr>
                <w:rFonts w:hint="eastAsia" w:ascii="宋体" w:hAnsi="宋体" w:cs="宋体"/>
                <w:color w:val="000000"/>
                <w:kern w:val="0"/>
                <w:sz w:val="20"/>
              </w:rPr>
              <w:t>1项</w:t>
            </w:r>
          </w:p>
        </w:tc>
        <w:tc>
          <w:tcPr>
            <w:tcW w:w="993" w:type="dxa"/>
            <w:vMerge w:val="restart"/>
            <w:tcBorders>
              <w:top w:val="single" w:color="auto" w:sz="4" w:space="0"/>
              <w:left w:val="nil"/>
              <w:right w:val="single" w:color="auto" w:sz="4" w:space="0"/>
            </w:tcBorders>
            <w:vAlign w:val="center"/>
          </w:tcPr>
          <w:p w14:paraId="4C4D84BC">
            <w:pPr>
              <w:keepNext w:val="0"/>
              <w:keepLines w:val="0"/>
              <w:pageBreakBefore w:val="0"/>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992" w:type="dxa"/>
            <w:vMerge w:val="restart"/>
            <w:tcBorders>
              <w:top w:val="single" w:color="auto" w:sz="4" w:space="0"/>
              <w:left w:val="nil"/>
              <w:right w:val="single" w:color="auto" w:sz="4" w:space="0"/>
            </w:tcBorders>
            <w:vAlign w:val="center"/>
          </w:tcPr>
          <w:p w14:paraId="2544EE44">
            <w:pPr>
              <w:keepNext w:val="0"/>
              <w:keepLines w:val="0"/>
              <w:pageBreakBefore w:val="0"/>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1897" w:type="dxa"/>
            <w:vMerge w:val="restart"/>
            <w:tcBorders>
              <w:top w:val="single" w:color="auto" w:sz="4" w:space="0"/>
              <w:left w:val="nil"/>
              <w:right w:val="single" w:color="auto" w:sz="4" w:space="0"/>
            </w:tcBorders>
            <w:vAlign w:val="center"/>
          </w:tcPr>
          <w:p w14:paraId="05D0BE3D">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r>
      <w:tr w14:paraId="270EA20A">
        <w:tblPrEx>
          <w:tblCellMar>
            <w:top w:w="0" w:type="dxa"/>
            <w:left w:w="108" w:type="dxa"/>
            <w:bottom w:w="0" w:type="dxa"/>
            <w:right w:w="108" w:type="dxa"/>
          </w:tblCellMar>
        </w:tblPrEx>
        <w:trPr>
          <w:trHeight w:val="423" w:hRule="atLeast"/>
        </w:trPr>
        <w:tc>
          <w:tcPr>
            <w:tcW w:w="672" w:type="dxa"/>
            <w:tcBorders>
              <w:top w:val="single" w:color="auto" w:sz="4" w:space="0"/>
              <w:left w:val="single" w:color="auto" w:sz="4" w:space="0"/>
              <w:bottom w:val="single" w:color="auto" w:sz="4" w:space="0"/>
              <w:right w:val="single" w:color="auto" w:sz="4" w:space="0"/>
            </w:tcBorders>
            <w:vAlign w:val="center"/>
          </w:tcPr>
          <w:p w14:paraId="4CB56EF1">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3</w:t>
            </w:r>
          </w:p>
        </w:tc>
        <w:tc>
          <w:tcPr>
            <w:tcW w:w="3060" w:type="dxa"/>
            <w:tcBorders>
              <w:top w:val="single" w:color="auto" w:sz="4" w:space="0"/>
              <w:left w:val="nil"/>
              <w:bottom w:val="single" w:color="auto" w:sz="4" w:space="0"/>
              <w:right w:val="single" w:color="auto" w:sz="4" w:space="0"/>
            </w:tcBorders>
            <w:vAlign w:val="center"/>
          </w:tcPr>
          <w:p w14:paraId="69B460ED">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kern w:val="0"/>
                <w:sz w:val="20"/>
              </w:rPr>
            </w:pPr>
            <w:r>
              <w:rPr>
                <w:rStyle w:val="11"/>
                <w:rFonts w:hint="eastAsia" w:ascii="宋体" w:hAnsi="宋体"/>
                <w:b w:val="0"/>
                <w:sz w:val="20"/>
              </w:rPr>
              <w:t>机房强电施工设计</w:t>
            </w:r>
          </w:p>
        </w:tc>
        <w:tc>
          <w:tcPr>
            <w:tcW w:w="1245" w:type="dxa"/>
            <w:vMerge w:val="continue"/>
            <w:tcBorders>
              <w:left w:val="nil"/>
              <w:right w:val="single" w:color="auto" w:sz="4" w:space="0"/>
            </w:tcBorders>
            <w:vAlign w:val="center"/>
          </w:tcPr>
          <w:p w14:paraId="4C3A9685">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c>
          <w:tcPr>
            <w:tcW w:w="708" w:type="dxa"/>
            <w:vMerge w:val="continue"/>
            <w:tcBorders>
              <w:left w:val="nil"/>
              <w:right w:val="single" w:color="auto" w:sz="4" w:space="0"/>
            </w:tcBorders>
            <w:vAlign w:val="center"/>
          </w:tcPr>
          <w:p w14:paraId="32A76442">
            <w:pPr>
              <w:keepNext w:val="0"/>
              <w:keepLines w:val="0"/>
              <w:pageBreakBefore w:val="0"/>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993" w:type="dxa"/>
            <w:vMerge w:val="continue"/>
            <w:tcBorders>
              <w:left w:val="nil"/>
              <w:right w:val="single" w:color="auto" w:sz="4" w:space="0"/>
            </w:tcBorders>
            <w:vAlign w:val="center"/>
          </w:tcPr>
          <w:p w14:paraId="6638918A">
            <w:pPr>
              <w:keepNext w:val="0"/>
              <w:keepLines w:val="0"/>
              <w:pageBreakBefore w:val="0"/>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992" w:type="dxa"/>
            <w:vMerge w:val="continue"/>
            <w:tcBorders>
              <w:left w:val="nil"/>
              <w:right w:val="single" w:color="auto" w:sz="4" w:space="0"/>
            </w:tcBorders>
            <w:vAlign w:val="center"/>
          </w:tcPr>
          <w:p w14:paraId="50B7554B">
            <w:pPr>
              <w:keepNext w:val="0"/>
              <w:keepLines w:val="0"/>
              <w:pageBreakBefore w:val="0"/>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1897" w:type="dxa"/>
            <w:vMerge w:val="continue"/>
            <w:tcBorders>
              <w:left w:val="nil"/>
              <w:right w:val="single" w:color="auto" w:sz="4" w:space="0"/>
            </w:tcBorders>
            <w:vAlign w:val="center"/>
          </w:tcPr>
          <w:p w14:paraId="0A1FB083">
            <w:pPr>
              <w:keepNext w:val="0"/>
              <w:keepLines w:val="0"/>
              <w:pageBreakBefore w:val="0"/>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r>
      <w:tr w14:paraId="4CEB5BF7">
        <w:tblPrEx>
          <w:tblCellMar>
            <w:top w:w="0" w:type="dxa"/>
            <w:left w:w="108" w:type="dxa"/>
            <w:bottom w:w="0" w:type="dxa"/>
            <w:right w:w="108" w:type="dxa"/>
          </w:tblCellMar>
        </w:tblPrEx>
        <w:trPr>
          <w:trHeight w:val="414" w:hRule="atLeast"/>
        </w:trPr>
        <w:tc>
          <w:tcPr>
            <w:tcW w:w="672" w:type="dxa"/>
            <w:tcBorders>
              <w:top w:val="single" w:color="auto" w:sz="4" w:space="0"/>
              <w:left w:val="single" w:color="auto" w:sz="4" w:space="0"/>
              <w:bottom w:val="single" w:color="auto" w:sz="4" w:space="0"/>
              <w:right w:val="single" w:color="auto" w:sz="4" w:space="0"/>
            </w:tcBorders>
            <w:vAlign w:val="center"/>
          </w:tcPr>
          <w:p w14:paraId="28034F50">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4</w:t>
            </w:r>
          </w:p>
        </w:tc>
        <w:tc>
          <w:tcPr>
            <w:tcW w:w="3060" w:type="dxa"/>
            <w:tcBorders>
              <w:top w:val="single" w:color="auto" w:sz="4" w:space="0"/>
              <w:left w:val="nil"/>
              <w:bottom w:val="single" w:color="auto" w:sz="4" w:space="0"/>
              <w:right w:val="single" w:color="auto" w:sz="4" w:space="0"/>
            </w:tcBorders>
            <w:vAlign w:val="center"/>
          </w:tcPr>
          <w:p w14:paraId="44C8CF6D">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kern w:val="0"/>
                <w:sz w:val="20"/>
              </w:rPr>
            </w:pPr>
            <w:r>
              <w:rPr>
                <w:rStyle w:val="11"/>
                <w:rFonts w:hint="eastAsia" w:ascii="宋体" w:hAnsi="宋体"/>
                <w:b w:val="0"/>
                <w:sz w:val="20"/>
              </w:rPr>
              <w:t>强电设备安装</w:t>
            </w:r>
          </w:p>
        </w:tc>
        <w:tc>
          <w:tcPr>
            <w:tcW w:w="1245" w:type="dxa"/>
            <w:vMerge w:val="continue"/>
            <w:tcBorders>
              <w:left w:val="nil"/>
              <w:right w:val="single" w:color="auto" w:sz="4" w:space="0"/>
            </w:tcBorders>
            <w:vAlign w:val="center"/>
          </w:tcPr>
          <w:p w14:paraId="6FE0CAA2">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c>
          <w:tcPr>
            <w:tcW w:w="708" w:type="dxa"/>
            <w:vMerge w:val="continue"/>
            <w:tcBorders>
              <w:left w:val="nil"/>
              <w:right w:val="single" w:color="auto" w:sz="4" w:space="0"/>
            </w:tcBorders>
            <w:vAlign w:val="center"/>
          </w:tcPr>
          <w:p w14:paraId="69BCB044">
            <w:pPr>
              <w:keepNext w:val="0"/>
              <w:keepLines w:val="0"/>
              <w:pageBreakBefore w:val="0"/>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993" w:type="dxa"/>
            <w:vMerge w:val="continue"/>
            <w:tcBorders>
              <w:left w:val="nil"/>
              <w:right w:val="single" w:color="auto" w:sz="4" w:space="0"/>
            </w:tcBorders>
            <w:vAlign w:val="center"/>
          </w:tcPr>
          <w:p w14:paraId="24E5578B">
            <w:pPr>
              <w:keepNext w:val="0"/>
              <w:keepLines w:val="0"/>
              <w:pageBreakBefore w:val="0"/>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992" w:type="dxa"/>
            <w:vMerge w:val="continue"/>
            <w:tcBorders>
              <w:left w:val="nil"/>
              <w:right w:val="single" w:color="auto" w:sz="4" w:space="0"/>
            </w:tcBorders>
            <w:vAlign w:val="center"/>
          </w:tcPr>
          <w:p w14:paraId="64C3BE0B">
            <w:pPr>
              <w:keepNext w:val="0"/>
              <w:keepLines w:val="0"/>
              <w:pageBreakBefore w:val="0"/>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1897" w:type="dxa"/>
            <w:vMerge w:val="continue"/>
            <w:tcBorders>
              <w:left w:val="nil"/>
              <w:right w:val="single" w:color="auto" w:sz="4" w:space="0"/>
            </w:tcBorders>
            <w:vAlign w:val="center"/>
          </w:tcPr>
          <w:p w14:paraId="55202216">
            <w:pPr>
              <w:keepNext w:val="0"/>
              <w:keepLines w:val="0"/>
              <w:pageBreakBefore w:val="0"/>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r>
      <w:tr w14:paraId="70816F6D">
        <w:tblPrEx>
          <w:tblCellMar>
            <w:top w:w="0" w:type="dxa"/>
            <w:left w:w="108" w:type="dxa"/>
            <w:bottom w:w="0" w:type="dxa"/>
            <w:right w:w="108" w:type="dxa"/>
          </w:tblCellMar>
        </w:tblPrEx>
        <w:trPr>
          <w:trHeight w:val="421" w:hRule="atLeast"/>
        </w:trPr>
        <w:tc>
          <w:tcPr>
            <w:tcW w:w="672" w:type="dxa"/>
            <w:tcBorders>
              <w:top w:val="single" w:color="auto" w:sz="4" w:space="0"/>
              <w:left w:val="single" w:color="auto" w:sz="4" w:space="0"/>
              <w:bottom w:val="single" w:color="auto" w:sz="4" w:space="0"/>
              <w:right w:val="single" w:color="auto" w:sz="4" w:space="0"/>
            </w:tcBorders>
            <w:vAlign w:val="center"/>
          </w:tcPr>
          <w:p w14:paraId="2C374328">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5</w:t>
            </w:r>
          </w:p>
        </w:tc>
        <w:tc>
          <w:tcPr>
            <w:tcW w:w="3060" w:type="dxa"/>
            <w:tcBorders>
              <w:top w:val="single" w:color="auto" w:sz="4" w:space="0"/>
              <w:left w:val="nil"/>
              <w:bottom w:val="single" w:color="auto" w:sz="4" w:space="0"/>
              <w:right w:val="single" w:color="auto" w:sz="4" w:space="0"/>
            </w:tcBorders>
            <w:vAlign w:val="center"/>
          </w:tcPr>
          <w:p w14:paraId="03B1BAD5">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kern w:val="0"/>
                <w:sz w:val="20"/>
              </w:rPr>
            </w:pPr>
            <w:r>
              <w:rPr>
                <w:rStyle w:val="11"/>
                <w:rFonts w:hint="eastAsia" w:ascii="宋体" w:hAnsi="宋体"/>
                <w:b w:val="0"/>
                <w:sz w:val="20"/>
              </w:rPr>
              <w:t>强电系统测试</w:t>
            </w:r>
          </w:p>
        </w:tc>
        <w:tc>
          <w:tcPr>
            <w:tcW w:w="1245" w:type="dxa"/>
            <w:vMerge w:val="continue"/>
            <w:tcBorders>
              <w:left w:val="nil"/>
              <w:bottom w:val="single" w:color="auto" w:sz="4" w:space="0"/>
              <w:right w:val="single" w:color="auto" w:sz="4" w:space="0"/>
            </w:tcBorders>
            <w:vAlign w:val="center"/>
          </w:tcPr>
          <w:p w14:paraId="30A5C42D">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c>
          <w:tcPr>
            <w:tcW w:w="708" w:type="dxa"/>
            <w:vMerge w:val="continue"/>
            <w:tcBorders>
              <w:left w:val="nil"/>
              <w:bottom w:val="single" w:color="auto" w:sz="4" w:space="0"/>
              <w:right w:val="single" w:color="auto" w:sz="4" w:space="0"/>
            </w:tcBorders>
            <w:vAlign w:val="center"/>
          </w:tcPr>
          <w:p w14:paraId="6A532761">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993" w:type="dxa"/>
            <w:vMerge w:val="continue"/>
            <w:tcBorders>
              <w:left w:val="nil"/>
              <w:bottom w:val="single" w:color="auto" w:sz="4" w:space="0"/>
              <w:right w:val="single" w:color="auto" w:sz="4" w:space="0"/>
            </w:tcBorders>
            <w:vAlign w:val="center"/>
          </w:tcPr>
          <w:p w14:paraId="05FCD4A3">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992" w:type="dxa"/>
            <w:vMerge w:val="continue"/>
            <w:tcBorders>
              <w:left w:val="nil"/>
              <w:bottom w:val="single" w:color="auto" w:sz="4" w:space="0"/>
              <w:right w:val="single" w:color="auto" w:sz="4" w:space="0"/>
            </w:tcBorders>
            <w:vAlign w:val="center"/>
          </w:tcPr>
          <w:p w14:paraId="21B6D2D0">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1897" w:type="dxa"/>
            <w:vMerge w:val="continue"/>
            <w:tcBorders>
              <w:left w:val="nil"/>
              <w:bottom w:val="single" w:color="auto" w:sz="4" w:space="0"/>
              <w:right w:val="single" w:color="auto" w:sz="4" w:space="0"/>
            </w:tcBorders>
            <w:vAlign w:val="center"/>
          </w:tcPr>
          <w:p w14:paraId="0E7B7DD7">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r>
      <w:tr w14:paraId="05515AA2">
        <w:tblPrEx>
          <w:tblCellMar>
            <w:top w:w="0" w:type="dxa"/>
            <w:left w:w="108" w:type="dxa"/>
            <w:bottom w:w="0" w:type="dxa"/>
            <w:right w:w="108" w:type="dxa"/>
          </w:tblCellMar>
        </w:tblPrEx>
        <w:trPr>
          <w:trHeight w:val="413" w:hRule="atLeast"/>
        </w:trPr>
        <w:tc>
          <w:tcPr>
            <w:tcW w:w="672" w:type="dxa"/>
            <w:tcBorders>
              <w:top w:val="single" w:color="auto" w:sz="4" w:space="0"/>
              <w:left w:val="single" w:color="auto" w:sz="4" w:space="0"/>
              <w:bottom w:val="single" w:color="auto" w:sz="4" w:space="0"/>
              <w:right w:val="single" w:color="auto" w:sz="4" w:space="0"/>
            </w:tcBorders>
            <w:vAlign w:val="center"/>
          </w:tcPr>
          <w:p w14:paraId="5FCBF908">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6</w:t>
            </w:r>
          </w:p>
        </w:tc>
        <w:tc>
          <w:tcPr>
            <w:tcW w:w="3060" w:type="dxa"/>
            <w:tcBorders>
              <w:top w:val="single" w:color="auto" w:sz="4" w:space="0"/>
              <w:left w:val="nil"/>
              <w:bottom w:val="single" w:color="auto" w:sz="4" w:space="0"/>
              <w:right w:val="single" w:color="auto" w:sz="4" w:space="0"/>
            </w:tcBorders>
            <w:vAlign w:val="center"/>
          </w:tcPr>
          <w:p w14:paraId="5D99FDA6">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kern w:val="0"/>
                <w:sz w:val="20"/>
              </w:rPr>
            </w:pPr>
            <w:r>
              <w:rPr>
                <w:rStyle w:val="11"/>
                <w:rFonts w:hint="eastAsia" w:ascii="宋体" w:hAnsi="宋体"/>
                <w:b w:val="0"/>
                <w:sz w:val="20"/>
              </w:rPr>
              <w:t>UPS三年运行维护</w:t>
            </w:r>
          </w:p>
        </w:tc>
        <w:tc>
          <w:tcPr>
            <w:tcW w:w="1245" w:type="dxa"/>
            <w:tcBorders>
              <w:top w:val="single" w:color="auto" w:sz="4" w:space="0"/>
              <w:left w:val="nil"/>
              <w:bottom w:val="single" w:color="auto" w:sz="4" w:space="0"/>
              <w:right w:val="single" w:color="auto" w:sz="4" w:space="0"/>
            </w:tcBorders>
            <w:vAlign w:val="center"/>
          </w:tcPr>
          <w:p w14:paraId="3670F8F6">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技术服务</w:t>
            </w:r>
          </w:p>
        </w:tc>
        <w:tc>
          <w:tcPr>
            <w:tcW w:w="708" w:type="dxa"/>
            <w:tcBorders>
              <w:top w:val="single" w:color="auto" w:sz="4" w:space="0"/>
              <w:left w:val="nil"/>
              <w:bottom w:val="single" w:color="auto" w:sz="4" w:space="0"/>
              <w:right w:val="single" w:color="auto" w:sz="4" w:space="0"/>
            </w:tcBorders>
            <w:vAlign w:val="center"/>
          </w:tcPr>
          <w:p w14:paraId="7D9CAC2C">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r>
              <w:rPr>
                <w:rFonts w:hint="eastAsia" w:ascii="宋体" w:hAnsi="宋体" w:cs="宋体"/>
                <w:color w:val="000000"/>
                <w:kern w:val="0"/>
                <w:sz w:val="20"/>
              </w:rPr>
              <w:t>1项</w:t>
            </w:r>
          </w:p>
        </w:tc>
        <w:tc>
          <w:tcPr>
            <w:tcW w:w="993" w:type="dxa"/>
            <w:tcBorders>
              <w:top w:val="single" w:color="auto" w:sz="4" w:space="0"/>
              <w:left w:val="nil"/>
              <w:bottom w:val="single" w:color="auto" w:sz="4" w:space="0"/>
              <w:right w:val="single" w:color="auto" w:sz="4" w:space="0"/>
            </w:tcBorders>
            <w:vAlign w:val="center"/>
          </w:tcPr>
          <w:p w14:paraId="7DB24323">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992" w:type="dxa"/>
            <w:tcBorders>
              <w:top w:val="single" w:color="auto" w:sz="4" w:space="0"/>
              <w:left w:val="nil"/>
              <w:bottom w:val="single" w:color="auto" w:sz="4" w:space="0"/>
              <w:right w:val="single" w:color="auto" w:sz="4" w:space="0"/>
            </w:tcBorders>
            <w:vAlign w:val="center"/>
          </w:tcPr>
          <w:p w14:paraId="41797687">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1897" w:type="dxa"/>
            <w:tcBorders>
              <w:top w:val="single" w:color="auto" w:sz="4" w:space="0"/>
              <w:left w:val="nil"/>
              <w:bottom w:val="single" w:color="auto" w:sz="4" w:space="0"/>
              <w:right w:val="single" w:color="auto" w:sz="4" w:space="0"/>
            </w:tcBorders>
            <w:vAlign w:val="center"/>
          </w:tcPr>
          <w:p w14:paraId="2B9D9C81">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r>
      <w:tr w14:paraId="30E2788D">
        <w:tblPrEx>
          <w:tblCellMar>
            <w:top w:w="0" w:type="dxa"/>
            <w:left w:w="108" w:type="dxa"/>
            <w:bottom w:w="0" w:type="dxa"/>
            <w:right w:w="108" w:type="dxa"/>
          </w:tblCellMar>
        </w:tblPrEx>
        <w:trPr>
          <w:trHeight w:val="421" w:hRule="atLeast"/>
        </w:trPr>
        <w:tc>
          <w:tcPr>
            <w:tcW w:w="672" w:type="dxa"/>
            <w:tcBorders>
              <w:top w:val="single" w:color="auto" w:sz="4" w:space="0"/>
              <w:left w:val="single" w:color="auto" w:sz="4" w:space="0"/>
              <w:bottom w:val="single" w:color="auto" w:sz="4" w:space="0"/>
              <w:right w:val="single" w:color="auto" w:sz="4" w:space="0"/>
            </w:tcBorders>
            <w:vAlign w:val="center"/>
          </w:tcPr>
          <w:p w14:paraId="3F72FD7E">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7</w:t>
            </w:r>
          </w:p>
        </w:tc>
        <w:tc>
          <w:tcPr>
            <w:tcW w:w="3060" w:type="dxa"/>
            <w:tcBorders>
              <w:top w:val="single" w:color="auto" w:sz="4" w:space="0"/>
              <w:left w:val="nil"/>
              <w:bottom w:val="single" w:color="auto" w:sz="4" w:space="0"/>
              <w:right w:val="single" w:color="auto" w:sz="4" w:space="0"/>
            </w:tcBorders>
            <w:vAlign w:val="center"/>
          </w:tcPr>
          <w:p w14:paraId="028D291F">
            <w:pPr>
              <w:keepNext w:val="0"/>
              <w:keepLines w:val="0"/>
              <w:pageBreakBefore w:val="0"/>
              <w:widowControl/>
              <w:kinsoku/>
              <w:wordWrap/>
              <w:overflowPunct/>
              <w:topLinePunct w:val="0"/>
              <w:autoSpaceDE/>
              <w:autoSpaceDN/>
              <w:bidi w:val="0"/>
              <w:adjustRightInd/>
              <w:snapToGrid/>
              <w:ind w:firstLine="0"/>
              <w:jc w:val="left"/>
              <w:textAlignment w:val="auto"/>
              <w:rPr>
                <w:rStyle w:val="11"/>
                <w:rFonts w:ascii="宋体" w:hAnsi="宋体"/>
                <w:b w:val="0"/>
                <w:sz w:val="20"/>
              </w:rPr>
            </w:pPr>
            <w:r>
              <w:rPr>
                <w:rStyle w:val="11"/>
                <w:rFonts w:hint="eastAsia" w:ascii="宋体" w:hAnsi="宋体"/>
                <w:b w:val="0"/>
                <w:sz w:val="20"/>
              </w:rPr>
              <w:t>服务器等硬件安装调试</w:t>
            </w:r>
          </w:p>
        </w:tc>
        <w:tc>
          <w:tcPr>
            <w:tcW w:w="1245" w:type="dxa"/>
            <w:vMerge w:val="restart"/>
            <w:tcBorders>
              <w:left w:val="nil"/>
              <w:right w:val="single" w:color="auto" w:sz="4" w:space="0"/>
            </w:tcBorders>
            <w:vAlign w:val="center"/>
          </w:tcPr>
          <w:p w14:paraId="089022EC">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机房设备安装调试优化</w:t>
            </w:r>
          </w:p>
        </w:tc>
        <w:tc>
          <w:tcPr>
            <w:tcW w:w="708" w:type="dxa"/>
            <w:tcBorders>
              <w:left w:val="nil"/>
              <w:bottom w:val="single" w:color="auto" w:sz="4" w:space="0"/>
              <w:right w:val="single" w:color="auto" w:sz="4" w:space="0"/>
            </w:tcBorders>
            <w:vAlign w:val="center"/>
          </w:tcPr>
          <w:p w14:paraId="166DE127">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r>
              <w:rPr>
                <w:rFonts w:hint="eastAsia" w:ascii="宋体" w:hAnsi="宋体" w:cs="宋体"/>
                <w:color w:val="000000"/>
                <w:kern w:val="0"/>
                <w:sz w:val="20"/>
              </w:rPr>
              <w:t>1项</w:t>
            </w:r>
          </w:p>
        </w:tc>
        <w:tc>
          <w:tcPr>
            <w:tcW w:w="993" w:type="dxa"/>
            <w:tcBorders>
              <w:left w:val="nil"/>
              <w:bottom w:val="single" w:color="auto" w:sz="4" w:space="0"/>
              <w:right w:val="single" w:color="auto" w:sz="4" w:space="0"/>
            </w:tcBorders>
            <w:vAlign w:val="center"/>
          </w:tcPr>
          <w:p w14:paraId="1BCB9688">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992" w:type="dxa"/>
            <w:tcBorders>
              <w:left w:val="nil"/>
              <w:bottom w:val="single" w:color="auto" w:sz="4" w:space="0"/>
              <w:right w:val="single" w:color="auto" w:sz="4" w:space="0"/>
            </w:tcBorders>
            <w:vAlign w:val="center"/>
          </w:tcPr>
          <w:p w14:paraId="36081C8D">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1897" w:type="dxa"/>
            <w:tcBorders>
              <w:left w:val="nil"/>
              <w:bottom w:val="single" w:color="auto" w:sz="4" w:space="0"/>
              <w:right w:val="single" w:color="auto" w:sz="4" w:space="0"/>
            </w:tcBorders>
            <w:vAlign w:val="center"/>
          </w:tcPr>
          <w:p w14:paraId="4CAB1A36">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r>
      <w:tr w14:paraId="68201A13">
        <w:tblPrEx>
          <w:tblCellMar>
            <w:top w:w="0" w:type="dxa"/>
            <w:left w:w="108" w:type="dxa"/>
            <w:bottom w:w="0" w:type="dxa"/>
            <w:right w:w="108" w:type="dxa"/>
          </w:tblCellMar>
        </w:tblPrEx>
        <w:trPr>
          <w:trHeight w:val="421" w:hRule="atLeast"/>
        </w:trPr>
        <w:tc>
          <w:tcPr>
            <w:tcW w:w="672" w:type="dxa"/>
            <w:tcBorders>
              <w:top w:val="single" w:color="auto" w:sz="4" w:space="0"/>
              <w:left w:val="single" w:color="auto" w:sz="4" w:space="0"/>
              <w:bottom w:val="single" w:color="auto" w:sz="4" w:space="0"/>
              <w:right w:val="single" w:color="auto" w:sz="4" w:space="0"/>
            </w:tcBorders>
            <w:vAlign w:val="center"/>
          </w:tcPr>
          <w:p w14:paraId="4DEF84F4">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8</w:t>
            </w:r>
          </w:p>
        </w:tc>
        <w:tc>
          <w:tcPr>
            <w:tcW w:w="3060" w:type="dxa"/>
            <w:tcBorders>
              <w:top w:val="single" w:color="auto" w:sz="4" w:space="0"/>
              <w:left w:val="nil"/>
              <w:bottom w:val="single" w:color="auto" w:sz="4" w:space="0"/>
              <w:right w:val="single" w:color="auto" w:sz="4" w:space="0"/>
            </w:tcBorders>
            <w:vAlign w:val="center"/>
          </w:tcPr>
          <w:p w14:paraId="3D4BDA2C">
            <w:pPr>
              <w:keepNext w:val="0"/>
              <w:keepLines w:val="0"/>
              <w:pageBreakBefore w:val="0"/>
              <w:widowControl/>
              <w:kinsoku/>
              <w:wordWrap/>
              <w:overflowPunct/>
              <w:topLinePunct w:val="0"/>
              <w:autoSpaceDE/>
              <w:autoSpaceDN/>
              <w:bidi w:val="0"/>
              <w:adjustRightInd/>
              <w:snapToGrid/>
              <w:ind w:firstLine="0"/>
              <w:jc w:val="left"/>
              <w:textAlignment w:val="auto"/>
              <w:rPr>
                <w:rStyle w:val="11"/>
                <w:rFonts w:ascii="宋体" w:hAnsi="宋体"/>
                <w:b w:val="0"/>
                <w:sz w:val="20"/>
              </w:rPr>
            </w:pPr>
            <w:r>
              <w:rPr>
                <w:rStyle w:val="11"/>
                <w:rFonts w:hint="eastAsia" w:ascii="宋体" w:hAnsi="宋体"/>
                <w:b w:val="0"/>
                <w:sz w:val="20"/>
              </w:rPr>
              <w:t>服务器软件安装调试</w:t>
            </w:r>
          </w:p>
        </w:tc>
        <w:tc>
          <w:tcPr>
            <w:tcW w:w="1245" w:type="dxa"/>
            <w:vMerge w:val="continue"/>
            <w:tcBorders>
              <w:left w:val="nil"/>
              <w:right w:val="single" w:color="auto" w:sz="4" w:space="0"/>
            </w:tcBorders>
            <w:vAlign w:val="center"/>
          </w:tcPr>
          <w:p w14:paraId="3EAE957C">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c>
          <w:tcPr>
            <w:tcW w:w="708" w:type="dxa"/>
            <w:tcBorders>
              <w:left w:val="nil"/>
              <w:bottom w:val="single" w:color="auto" w:sz="4" w:space="0"/>
              <w:right w:val="single" w:color="auto" w:sz="4" w:space="0"/>
            </w:tcBorders>
            <w:vAlign w:val="center"/>
          </w:tcPr>
          <w:p w14:paraId="0184E4E9">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r>
              <w:rPr>
                <w:rFonts w:hint="eastAsia" w:ascii="宋体" w:hAnsi="宋体" w:cs="宋体"/>
                <w:color w:val="000000"/>
                <w:kern w:val="0"/>
                <w:sz w:val="20"/>
              </w:rPr>
              <w:t>1项</w:t>
            </w:r>
          </w:p>
        </w:tc>
        <w:tc>
          <w:tcPr>
            <w:tcW w:w="993" w:type="dxa"/>
            <w:tcBorders>
              <w:left w:val="nil"/>
              <w:bottom w:val="single" w:color="auto" w:sz="4" w:space="0"/>
              <w:right w:val="single" w:color="auto" w:sz="4" w:space="0"/>
            </w:tcBorders>
            <w:vAlign w:val="center"/>
          </w:tcPr>
          <w:p w14:paraId="5FC1CD7E">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992" w:type="dxa"/>
            <w:tcBorders>
              <w:left w:val="nil"/>
              <w:bottom w:val="single" w:color="auto" w:sz="4" w:space="0"/>
              <w:right w:val="single" w:color="auto" w:sz="4" w:space="0"/>
            </w:tcBorders>
            <w:vAlign w:val="center"/>
          </w:tcPr>
          <w:p w14:paraId="6311D4A1">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1897" w:type="dxa"/>
            <w:tcBorders>
              <w:left w:val="nil"/>
              <w:bottom w:val="single" w:color="auto" w:sz="4" w:space="0"/>
              <w:right w:val="single" w:color="auto" w:sz="4" w:space="0"/>
            </w:tcBorders>
            <w:vAlign w:val="center"/>
          </w:tcPr>
          <w:p w14:paraId="3BC3B28D">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r>
      <w:tr w14:paraId="09F2EB62">
        <w:tblPrEx>
          <w:tblCellMar>
            <w:top w:w="0" w:type="dxa"/>
            <w:left w:w="108" w:type="dxa"/>
            <w:bottom w:w="0" w:type="dxa"/>
            <w:right w:w="108" w:type="dxa"/>
          </w:tblCellMar>
        </w:tblPrEx>
        <w:trPr>
          <w:trHeight w:val="421" w:hRule="atLeast"/>
        </w:trPr>
        <w:tc>
          <w:tcPr>
            <w:tcW w:w="672" w:type="dxa"/>
            <w:tcBorders>
              <w:top w:val="single" w:color="auto" w:sz="4" w:space="0"/>
              <w:left w:val="single" w:color="auto" w:sz="4" w:space="0"/>
              <w:bottom w:val="single" w:color="auto" w:sz="4" w:space="0"/>
              <w:right w:val="single" w:color="auto" w:sz="4" w:space="0"/>
            </w:tcBorders>
            <w:vAlign w:val="center"/>
          </w:tcPr>
          <w:p w14:paraId="4DF3ADCB">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9</w:t>
            </w:r>
          </w:p>
        </w:tc>
        <w:tc>
          <w:tcPr>
            <w:tcW w:w="3060" w:type="dxa"/>
            <w:tcBorders>
              <w:top w:val="single" w:color="auto" w:sz="4" w:space="0"/>
              <w:left w:val="nil"/>
              <w:bottom w:val="single" w:color="auto" w:sz="4" w:space="0"/>
              <w:right w:val="single" w:color="auto" w:sz="4" w:space="0"/>
            </w:tcBorders>
            <w:vAlign w:val="center"/>
          </w:tcPr>
          <w:p w14:paraId="3FDB7E33">
            <w:pPr>
              <w:keepNext w:val="0"/>
              <w:keepLines w:val="0"/>
              <w:pageBreakBefore w:val="0"/>
              <w:widowControl/>
              <w:kinsoku/>
              <w:wordWrap/>
              <w:overflowPunct/>
              <w:topLinePunct w:val="0"/>
              <w:autoSpaceDE/>
              <w:autoSpaceDN/>
              <w:bidi w:val="0"/>
              <w:adjustRightInd/>
              <w:snapToGrid/>
              <w:ind w:firstLine="0"/>
              <w:jc w:val="left"/>
              <w:textAlignment w:val="auto"/>
              <w:rPr>
                <w:rStyle w:val="11"/>
                <w:rFonts w:ascii="宋体" w:hAnsi="宋体"/>
                <w:b w:val="0"/>
                <w:sz w:val="20"/>
              </w:rPr>
            </w:pPr>
            <w:r>
              <w:rPr>
                <w:rStyle w:val="11"/>
                <w:rFonts w:hint="eastAsia" w:ascii="宋体" w:hAnsi="宋体"/>
                <w:b w:val="0"/>
                <w:sz w:val="20"/>
              </w:rPr>
              <w:t>系统优化</w:t>
            </w:r>
          </w:p>
        </w:tc>
        <w:tc>
          <w:tcPr>
            <w:tcW w:w="1245" w:type="dxa"/>
            <w:vMerge w:val="continue"/>
            <w:tcBorders>
              <w:left w:val="nil"/>
              <w:right w:val="single" w:color="auto" w:sz="4" w:space="0"/>
            </w:tcBorders>
            <w:vAlign w:val="center"/>
          </w:tcPr>
          <w:p w14:paraId="076B342A">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c>
          <w:tcPr>
            <w:tcW w:w="708" w:type="dxa"/>
            <w:tcBorders>
              <w:left w:val="nil"/>
              <w:bottom w:val="single" w:color="auto" w:sz="4" w:space="0"/>
              <w:right w:val="single" w:color="auto" w:sz="4" w:space="0"/>
            </w:tcBorders>
            <w:vAlign w:val="center"/>
          </w:tcPr>
          <w:p w14:paraId="34B87868">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r>
              <w:rPr>
                <w:rFonts w:hint="eastAsia" w:ascii="宋体" w:hAnsi="宋体" w:cs="宋体"/>
                <w:color w:val="000000"/>
                <w:kern w:val="0"/>
                <w:sz w:val="20"/>
              </w:rPr>
              <w:t>1项</w:t>
            </w:r>
          </w:p>
        </w:tc>
        <w:tc>
          <w:tcPr>
            <w:tcW w:w="993" w:type="dxa"/>
            <w:tcBorders>
              <w:left w:val="nil"/>
              <w:bottom w:val="single" w:color="auto" w:sz="4" w:space="0"/>
              <w:right w:val="single" w:color="auto" w:sz="4" w:space="0"/>
            </w:tcBorders>
            <w:vAlign w:val="center"/>
          </w:tcPr>
          <w:p w14:paraId="3A781D3A">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992" w:type="dxa"/>
            <w:tcBorders>
              <w:left w:val="nil"/>
              <w:bottom w:val="single" w:color="auto" w:sz="4" w:space="0"/>
              <w:right w:val="single" w:color="auto" w:sz="4" w:space="0"/>
            </w:tcBorders>
            <w:vAlign w:val="center"/>
          </w:tcPr>
          <w:p w14:paraId="22A20543">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1897" w:type="dxa"/>
            <w:tcBorders>
              <w:left w:val="nil"/>
              <w:bottom w:val="single" w:color="auto" w:sz="4" w:space="0"/>
              <w:right w:val="single" w:color="auto" w:sz="4" w:space="0"/>
            </w:tcBorders>
            <w:vAlign w:val="center"/>
          </w:tcPr>
          <w:p w14:paraId="7E63EEE3">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r>
      <w:tr w14:paraId="5143A837">
        <w:tblPrEx>
          <w:tblCellMar>
            <w:top w:w="0" w:type="dxa"/>
            <w:left w:w="108" w:type="dxa"/>
            <w:bottom w:w="0" w:type="dxa"/>
            <w:right w:w="108" w:type="dxa"/>
          </w:tblCellMar>
        </w:tblPrEx>
        <w:trPr>
          <w:trHeight w:val="413" w:hRule="atLeast"/>
        </w:trPr>
        <w:tc>
          <w:tcPr>
            <w:tcW w:w="672" w:type="dxa"/>
            <w:tcBorders>
              <w:top w:val="single" w:color="auto" w:sz="4" w:space="0"/>
              <w:left w:val="single" w:color="auto" w:sz="4" w:space="0"/>
              <w:bottom w:val="single" w:color="auto" w:sz="4" w:space="0"/>
              <w:right w:val="single" w:color="auto" w:sz="4" w:space="0"/>
            </w:tcBorders>
            <w:vAlign w:val="center"/>
          </w:tcPr>
          <w:p w14:paraId="6A0B1EDA">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r>
              <w:rPr>
                <w:rFonts w:hint="eastAsia" w:ascii="宋体" w:hAnsi="宋体" w:cs="宋体"/>
                <w:color w:val="000000"/>
                <w:kern w:val="0"/>
                <w:sz w:val="20"/>
              </w:rPr>
              <w:t>10</w:t>
            </w:r>
          </w:p>
        </w:tc>
        <w:tc>
          <w:tcPr>
            <w:tcW w:w="3060" w:type="dxa"/>
            <w:tcBorders>
              <w:top w:val="single" w:color="auto" w:sz="4" w:space="0"/>
              <w:left w:val="nil"/>
              <w:bottom w:val="single" w:color="auto" w:sz="4" w:space="0"/>
              <w:right w:val="single" w:color="auto" w:sz="4" w:space="0"/>
            </w:tcBorders>
            <w:vAlign w:val="center"/>
          </w:tcPr>
          <w:p w14:paraId="4FEF780F">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r>
              <w:rPr>
                <w:rFonts w:hint="eastAsia" w:ascii="宋体" w:hAnsi="宋体" w:cs="宋体"/>
                <w:color w:val="000000"/>
                <w:kern w:val="0"/>
                <w:sz w:val="20"/>
              </w:rPr>
              <w:t>机房运维服务</w:t>
            </w:r>
          </w:p>
        </w:tc>
        <w:tc>
          <w:tcPr>
            <w:tcW w:w="1245" w:type="dxa"/>
            <w:vMerge w:val="continue"/>
            <w:tcBorders>
              <w:left w:val="nil"/>
              <w:bottom w:val="single" w:color="auto" w:sz="4" w:space="0"/>
              <w:right w:val="single" w:color="auto" w:sz="4" w:space="0"/>
            </w:tcBorders>
            <w:vAlign w:val="center"/>
          </w:tcPr>
          <w:p w14:paraId="5CEAB6B1">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c>
          <w:tcPr>
            <w:tcW w:w="708" w:type="dxa"/>
            <w:tcBorders>
              <w:top w:val="single" w:color="auto" w:sz="4" w:space="0"/>
              <w:left w:val="nil"/>
              <w:bottom w:val="single" w:color="auto" w:sz="4" w:space="0"/>
              <w:right w:val="single" w:color="auto" w:sz="4" w:space="0"/>
            </w:tcBorders>
            <w:vAlign w:val="center"/>
          </w:tcPr>
          <w:p w14:paraId="181DE224">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r>
              <w:rPr>
                <w:rFonts w:hint="eastAsia" w:ascii="宋体" w:hAnsi="宋体" w:cs="宋体"/>
                <w:color w:val="000000"/>
                <w:kern w:val="0"/>
                <w:sz w:val="20"/>
              </w:rPr>
              <w:t>1项</w:t>
            </w:r>
          </w:p>
        </w:tc>
        <w:tc>
          <w:tcPr>
            <w:tcW w:w="993" w:type="dxa"/>
            <w:tcBorders>
              <w:top w:val="single" w:color="auto" w:sz="4" w:space="0"/>
              <w:left w:val="nil"/>
              <w:bottom w:val="single" w:color="auto" w:sz="4" w:space="0"/>
              <w:right w:val="single" w:color="auto" w:sz="4" w:space="0"/>
            </w:tcBorders>
            <w:vAlign w:val="center"/>
          </w:tcPr>
          <w:p w14:paraId="53DB9A70">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992" w:type="dxa"/>
            <w:tcBorders>
              <w:top w:val="single" w:color="auto" w:sz="4" w:space="0"/>
              <w:left w:val="nil"/>
              <w:bottom w:val="single" w:color="auto" w:sz="4" w:space="0"/>
              <w:right w:val="single" w:color="auto" w:sz="4" w:space="0"/>
            </w:tcBorders>
            <w:vAlign w:val="center"/>
          </w:tcPr>
          <w:p w14:paraId="7E14A609">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p>
        </w:tc>
        <w:tc>
          <w:tcPr>
            <w:tcW w:w="1897" w:type="dxa"/>
            <w:tcBorders>
              <w:top w:val="single" w:color="auto" w:sz="4" w:space="0"/>
              <w:left w:val="nil"/>
              <w:bottom w:val="single" w:color="auto" w:sz="4" w:space="0"/>
              <w:right w:val="single" w:color="auto" w:sz="4" w:space="0"/>
            </w:tcBorders>
            <w:vAlign w:val="center"/>
          </w:tcPr>
          <w:p w14:paraId="78F8B232">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r>
      <w:tr w14:paraId="08230D2F">
        <w:tblPrEx>
          <w:tblCellMar>
            <w:top w:w="0" w:type="dxa"/>
            <w:left w:w="108" w:type="dxa"/>
            <w:bottom w:w="0" w:type="dxa"/>
            <w:right w:w="108" w:type="dxa"/>
          </w:tblCellMar>
        </w:tblPrEx>
        <w:trPr>
          <w:trHeight w:val="638" w:hRule="atLeast"/>
        </w:trPr>
        <w:tc>
          <w:tcPr>
            <w:tcW w:w="7670" w:type="dxa"/>
            <w:gridSpan w:val="6"/>
            <w:tcBorders>
              <w:top w:val="single" w:color="auto" w:sz="4" w:space="0"/>
              <w:left w:val="single" w:color="auto" w:sz="4" w:space="0"/>
              <w:bottom w:val="single" w:color="auto" w:sz="4" w:space="0"/>
              <w:right w:val="single" w:color="auto" w:sz="4" w:space="0"/>
            </w:tcBorders>
            <w:vAlign w:val="center"/>
          </w:tcPr>
          <w:p w14:paraId="5DBE4FC0">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color w:val="000000"/>
                <w:kern w:val="0"/>
                <w:sz w:val="20"/>
              </w:rPr>
            </w:pPr>
            <w:r>
              <w:rPr>
                <w:rFonts w:hint="eastAsia" w:ascii="宋体" w:hAnsi="宋体" w:cs="宋体"/>
                <w:color w:val="000000"/>
                <w:kern w:val="0"/>
                <w:sz w:val="20"/>
              </w:rPr>
              <w:t>金额合计：</w:t>
            </w:r>
          </w:p>
        </w:tc>
        <w:tc>
          <w:tcPr>
            <w:tcW w:w="1897" w:type="dxa"/>
            <w:tcBorders>
              <w:top w:val="single" w:color="auto" w:sz="4" w:space="0"/>
              <w:left w:val="single" w:color="auto" w:sz="4" w:space="0"/>
              <w:bottom w:val="single" w:color="auto" w:sz="4" w:space="0"/>
              <w:right w:val="single" w:color="auto" w:sz="4" w:space="0"/>
            </w:tcBorders>
          </w:tcPr>
          <w:p w14:paraId="16AA07AE">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color w:val="000000"/>
                <w:kern w:val="0"/>
                <w:sz w:val="20"/>
              </w:rPr>
            </w:pPr>
          </w:p>
        </w:tc>
      </w:tr>
    </w:tbl>
    <w:p w14:paraId="1B4F5E9F">
      <w:pPr>
        <w:pStyle w:val="7"/>
        <w:ind w:firstLine="360" w:firstLineChars="150"/>
        <w:jc w:val="left"/>
        <w:outlineLvl w:val="9"/>
        <w:rPr>
          <w:rFonts w:ascii="宋体" w:hAnsi="宋体"/>
          <w:b w:val="0"/>
          <w:bCs w:val="0"/>
          <w:sz w:val="24"/>
          <w:szCs w:val="24"/>
        </w:rPr>
      </w:pPr>
      <w:r>
        <w:rPr>
          <w:rFonts w:hint="eastAsia" w:ascii="宋体" w:hAnsi="宋体"/>
          <w:b w:val="0"/>
          <w:bCs w:val="0"/>
          <w:sz w:val="24"/>
          <w:szCs w:val="24"/>
        </w:rPr>
        <w:t>注：1、表格不足可扩展、续填，但不可缺项。</w:t>
      </w:r>
    </w:p>
    <w:p w14:paraId="252F3E93">
      <w:pPr>
        <w:pStyle w:val="7"/>
        <w:ind w:firstLine="840" w:firstLineChars="350"/>
        <w:jc w:val="left"/>
        <w:outlineLvl w:val="9"/>
        <w:rPr>
          <w:rFonts w:ascii="宋体" w:hAnsi="宋体"/>
          <w:b w:val="0"/>
          <w:bCs w:val="0"/>
          <w:sz w:val="24"/>
          <w:szCs w:val="24"/>
        </w:rPr>
      </w:pPr>
      <w:r>
        <w:rPr>
          <w:rFonts w:hint="eastAsia" w:ascii="宋体" w:hAnsi="宋体"/>
          <w:b w:val="0"/>
          <w:bCs w:val="0"/>
          <w:sz w:val="24"/>
          <w:szCs w:val="24"/>
        </w:rPr>
        <w:t>2、供应商需综合考虑各项风险费用，一切少报、漏报项目均视为已含进总报价，成交后采购人不再另行支付。</w:t>
      </w:r>
    </w:p>
    <w:p w14:paraId="73CA8CFF">
      <w:pPr>
        <w:spacing w:line="400" w:lineRule="exact"/>
        <w:ind w:firstLine="480"/>
        <w:rPr>
          <w:rFonts w:ascii="宋体" w:hAnsi="宋体" w:cs="宋体"/>
          <w:sz w:val="24"/>
          <w:szCs w:val="24"/>
        </w:rPr>
      </w:pPr>
    </w:p>
    <w:p w14:paraId="7B6156B1">
      <w:pPr>
        <w:ind w:firstLine="422"/>
        <w:rPr>
          <w:rFonts w:ascii="宋体" w:hAnsi="宋体" w:cs="宋体"/>
          <w:b/>
          <w:szCs w:val="24"/>
        </w:rPr>
      </w:pPr>
    </w:p>
    <w:p w14:paraId="478754A0">
      <w:pPr>
        <w:widowControl/>
        <w:ind w:firstLine="480" w:firstLineChars="200"/>
        <w:jc w:val="left"/>
        <w:textAlignment w:val="center"/>
        <w:rPr>
          <w:rFonts w:ascii="宋体" w:hAnsi="宋体"/>
          <w:sz w:val="24"/>
          <w:szCs w:val="24"/>
        </w:rPr>
      </w:pPr>
      <w:r>
        <w:rPr>
          <w:rFonts w:hint="eastAsia" w:ascii="宋体" w:hAnsi="宋体"/>
          <w:sz w:val="24"/>
          <w:szCs w:val="24"/>
        </w:rPr>
        <w:t>注：本项目采用费用包干方式，所需费用均包含在总报价内，采购人不再额外支付费用。此报价表作为日后费用支付依据，如出现特殊情况需要临时增加或减少服务的，由招投标双方按照《中华人民共和国民法典》相关规定友好协商并签署补充协议执行。</w:t>
      </w:r>
    </w:p>
    <w:p w14:paraId="027ACF69">
      <w:pPr>
        <w:spacing w:line="360" w:lineRule="auto"/>
        <w:ind w:firstLine="3960" w:firstLineChars="1650"/>
        <w:rPr>
          <w:rFonts w:ascii="宋体" w:hAnsi="宋体"/>
          <w:sz w:val="24"/>
          <w:szCs w:val="24"/>
        </w:rPr>
      </w:pPr>
    </w:p>
    <w:p w14:paraId="3E4FDBE0">
      <w:pPr>
        <w:spacing w:line="360" w:lineRule="auto"/>
        <w:ind w:firstLine="3960" w:firstLineChars="1650"/>
        <w:rPr>
          <w:rFonts w:ascii="宋体" w:hAnsi="宋体"/>
          <w:sz w:val="24"/>
          <w:szCs w:val="24"/>
        </w:rPr>
      </w:pPr>
    </w:p>
    <w:p w14:paraId="6BA079C8">
      <w:pPr>
        <w:spacing w:line="360" w:lineRule="auto"/>
        <w:ind w:firstLine="3960" w:firstLineChars="1650"/>
        <w:rPr>
          <w:rFonts w:ascii="宋体" w:hAnsi="宋体"/>
          <w:sz w:val="24"/>
          <w:szCs w:val="24"/>
        </w:rPr>
      </w:pPr>
    </w:p>
    <w:p w14:paraId="30A90BD2">
      <w:pPr>
        <w:spacing w:line="360" w:lineRule="auto"/>
        <w:ind w:firstLine="3960" w:firstLineChars="1650"/>
        <w:jc w:val="right"/>
        <w:rPr>
          <w:rFonts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w:t>
      </w:r>
    </w:p>
    <w:p w14:paraId="2F2BAB00">
      <w:pPr>
        <w:spacing w:line="360" w:lineRule="auto"/>
        <w:ind w:firstLine="1920" w:firstLineChars="800"/>
        <w:jc w:val="right"/>
        <w:rPr>
          <w:rFonts w:ascii="宋体" w:hAnsi="宋体"/>
          <w:sz w:val="24"/>
          <w:szCs w:val="24"/>
        </w:rPr>
      </w:pPr>
      <w:r>
        <w:rPr>
          <w:rFonts w:hint="eastAsia" w:ascii="宋体" w:hAnsi="宋体"/>
          <w:bCs/>
          <w:sz w:val="24"/>
          <w:szCs w:val="24"/>
        </w:rPr>
        <w:t>法定代表人或授权委托人：</w:t>
      </w:r>
      <w:r>
        <w:rPr>
          <w:rFonts w:hint="eastAsia" w:ascii="宋体" w:hAnsi="宋体"/>
          <w:bCs/>
          <w:sz w:val="24"/>
          <w:szCs w:val="24"/>
          <w:u w:val="single"/>
        </w:rPr>
        <w:t>（签字或盖章）</w:t>
      </w:r>
    </w:p>
    <w:p w14:paraId="44FD9C92">
      <w:pPr>
        <w:pStyle w:val="4"/>
        <w:ind w:firstLine="480"/>
        <w:jc w:val="right"/>
        <w:rPr>
          <w:rFonts w:hAnsi="宋体" w:cs="宋体"/>
          <w:b/>
          <w:sz w:val="32"/>
          <w:szCs w:val="32"/>
        </w:rPr>
      </w:pPr>
      <w:r>
        <w:rPr>
          <w:rFonts w:hint="eastAsia" w:hAnsi="宋体"/>
          <w:sz w:val="24"/>
          <w:szCs w:val="24"/>
        </w:rPr>
        <w:t>日      期：</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int="eastAsia" w:hAnsi="宋体"/>
          <w:sz w:val="24"/>
          <w:szCs w:val="24"/>
        </w:rPr>
        <w:t>日</w:t>
      </w:r>
    </w:p>
    <w:p w14:paraId="1BDC8155">
      <w:pPr>
        <w:ind w:firstLine="643"/>
        <w:rPr>
          <w:rFonts w:hAnsi="宋体" w:cs="宋体"/>
          <w:b/>
          <w:sz w:val="32"/>
          <w:szCs w:val="32"/>
        </w:rPr>
      </w:pPr>
      <w:r>
        <w:rPr>
          <w:rFonts w:hint="eastAsia" w:hAnsi="宋体" w:cs="宋体"/>
          <w:b/>
          <w:sz w:val="32"/>
          <w:szCs w:val="32"/>
        </w:rPr>
        <w:br w:type="page"/>
      </w:r>
    </w:p>
    <w:p w14:paraId="753DBAB5">
      <w:pPr>
        <w:pStyle w:val="4"/>
        <w:keepNext w:val="0"/>
        <w:keepLines w:val="0"/>
        <w:pageBreakBefore w:val="0"/>
        <w:widowControl w:val="0"/>
        <w:kinsoku/>
        <w:wordWrap/>
        <w:overflowPunct/>
        <w:topLinePunct w:val="0"/>
        <w:autoSpaceDE/>
        <w:autoSpaceDN/>
        <w:bidi w:val="0"/>
        <w:adjustRightInd w:val="0"/>
        <w:snapToGrid/>
        <w:ind w:firstLine="0"/>
        <w:jc w:val="center"/>
        <w:textAlignment w:val="auto"/>
        <w:rPr>
          <w:rFonts w:hAnsi="宋体" w:cs="宋体"/>
          <w:b/>
          <w:sz w:val="32"/>
          <w:szCs w:val="32"/>
        </w:rPr>
      </w:pPr>
      <w:r>
        <w:rPr>
          <w:rFonts w:hint="eastAsia" w:hAnsi="宋体" w:cs="宋体"/>
          <w:b/>
          <w:sz w:val="32"/>
          <w:szCs w:val="32"/>
        </w:rPr>
        <w:t>四、实施方案</w:t>
      </w:r>
    </w:p>
    <w:p w14:paraId="5E881CDA">
      <w:pPr>
        <w:pStyle w:val="4"/>
        <w:ind w:firstLine="600"/>
        <w:jc w:val="center"/>
        <w:rPr>
          <w:rFonts w:ascii="仿宋" w:hAnsi="仿宋" w:eastAsia="仿宋" w:cs="宋体"/>
          <w:color w:val="000000"/>
          <w:sz w:val="30"/>
          <w:szCs w:val="30"/>
        </w:rPr>
      </w:pPr>
      <w:r>
        <w:rPr>
          <w:rFonts w:hint="eastAsia" w:ascii="仿宋" w:hAnsi="仿宋" w:eastAsia="仿宋" w:cs="宋体"/>
          <w:color w:val="000000"/>
          <w:sz w:val="30"/>
          <w:szCs w:val="30"/>
        </w:rPr>
        <w:t>（格式自拟）</w:t>
      </w:r>
    </w:p>
    <w:p w14:paraId="1519E695">
      <w:pPr>
        <w:pStyle w:val="4"/>
        <w:ind w:firstLine="420"/>
        <w:rPr>
          <w:rFonts w:hAnsi="宋体" w:cs="宋体"/>
          <w:kern w:val="0"/>
          <w:szCs w:val="24"/>
        </w:rPr>
      </w:pPr>
    </w:p>
    <w:p w14:paraId="26C3A82B">
      <w:pPr>
        <w:pStyle w:val="4"/>
        <w:ind w:firstLine="420"/>
        <w:rPr>
          <w:rFonts w:hAnsi="宋体" w:cs="宋体"/>
          <w:kern w:val="0"/>
          <w:szCs w:val="24"/>
        </w:rPr>
      </w:pPr>
    </w:p>
    <w:p w14:paraId="625BE51D">
      <w:pPr>
        <w:pStyle w:val="4"/>
        <w:ind w:firstLine="420"/>
        <w:rPr>
          <w:rFonts w:hAnsi="宋体" w:cs="宋体"/>
          <w:kern w:val="0"/>
          <w:szCs w:val="24"/>
        </w:rPr>
      </w:pPr>
    </w:p>
    <w:p w14:paraId="40B7AE1F">
      <w:pPr>
        <w:pStyle w:val="4"/>
        <w:ind w:firstLine="420"/>
        <w:rPr>
          <w:rFonts w:hAnsi="宋体" w:cs="宋体"/>
          <w:kern w:val="0"/>
          <w:szCs w:val="24"/>
        </w:rPr>
      </w:pPr>
    </w:p>
    <w:p w14:paraId="399EC3A1">
      <w:pPr>
        <w:pStyle w:val="4"/>
        <w:ind w:firstLine="420"/>
        <w:rPr>
          <w:rFonts w:hAnsi="宋体" w:cs="宋体"/>
          <w:kern w:val="0"/>
          <w:szCs w:val="24"/>
        </w:rPr>
      </w:pPr>
    </w:p>
    <w:p w14:paraId="3274C4C6">
      <w:pPr>
        <w:pStyle w:val="4"/>
        <w:ind w:firstLine="420"/>
        <w:rPr>
          <w:rFonts w:hAnsi="宋体" w:cs="宋体"/>
          <w:kern w:val="0"/>
          <w:szCs w:val="24"/>
        </w:rPr>
      </w:pPr>
      <w:r>
        <w:rPr>
          <w:rFonts w:hint="eastAsia" w:hAnsi="宋体" w:cs="宋体"/>
          <w:kern w:val="0"/>
          <w:szCs w:val="24"/>
        </w:rPr>
        <w:t>附：人员信息表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804"/>
        <w:gridCol w:w="1533"/>
        <w:gridCol w:w="1066"/>
        <w:gridCol w:w="1002"/>
        <w:gridCol w:w="2654"/>
      </w:tblGrid>
      <w:tr w14:paraId="16C74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80" w:hRule="exact"/>
          <w:jc w:val="center"/>
        </w:trPr>
        <w:tc>
          <w:tcPr>
            <w:tcW w:w="957" w:type="dxa"/>
            <w:vAlign w:val="center"/>
          </w:tcPr>
          <w:p w14:paraId="2F01F6F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r>
              <w:rPr>
                <w:rFonts w:hint="eastAsia" w:ascii="宋体" w:hAnsi="宋体" w:cs="宋体"/>
                <w:szCs w:val="21"/>
              </w:rPr>
              <w:t>序号</w:t>
            </w:r>
          </w:p>
        </w:tc>
        <w:tc>
          <w:tcPr>
            <w:tcW w:w="1804" w:type="dxa"/>
            <w:vAlign w:val="center"/>
          </w:tcPr>
          <w:p w14:paraId="1748DB5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r>
              <w:rPr>
                <w:rFonts w:hint="eastAsia" w:ascii="宋体" w:hAnsi="宋体" w:cs="宋体"/>
                <w:szCs w:val="21"/>
              </w:rPr>
              <w:t>本项目中拟任职务或工种</w:t>
            </w:r>
          </w:p>
        </w:tc>
        <w:tc>
          <w:tcPr>
            <w:tcW w:w="1533" w:type="dxa"/>
            <w:vAlign w:val="center"/>
          </w:tcPr>
          <w:p w14:paraId="08078117">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r>
              <w:rPr>
                <w:rFonts w:hint="eastAsia" w:ascii="宋体" w:hAnsi="宋体" w:cs="宋体"/>
                <w:szCs w:val="21"/>
              </w:rPr>
              <w:t>姓名</w:t>
            </w:r>
          </w:p>
        </w:tc>
        <w:tc>
          <w:tcPr>
            <w:tcW w:w="1066" w:type="dxa"/>
            <w:vAlign w:val="center"/>
          </w:tcPr>
          <w:p w14:paraId="28889C48">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r>
              <w:rPr>
                <w:rFonts w:hint="eastAsia" w:ascii="宋体" w:hAnsi="宋体" w:cs="宋体"/>
                <w:szCs w:val="21"/>
              </w:rPr>
              <w:t>性别</w:t>
            </w:r>
          </w:p>
        </w:tc>
        <w:tc>
          <w:tcPr>
            <w:tcW w:w="1002" w:type="dxa"/>
            <w:vAlign w:val="center"/>
          </w:tcPr>
          <w:p w14:paraId="36F9DF0D">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r>
              <w:rPr>
                <w:rFonts w:hint="eastAsia" w:ascii="宋体" w:hAnsi="宋体" w:cs="宋体"/>
                <w:szCs w:val="21"/>
              </w:rPr>
              <w:t>年龄</w:t>
            </w:r>
          </w:p>
        </w:tc>
        <w:tc>
          <w:tcPr>
            <w:tcW w:w="2654" w:type="dxa"/>
            <w:vAlign w:val="center"/>
          </w:tcPr>
          <w:p w14:paraId="3C50B93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r>
              <w:rPr>
                <w:rFonts w:hint="eastAsia" w:ascii="宋体" w:hAnsi="宋体" w:cs="宋体"/>
                <w:szCs w:val="21"/>
              </w:rPr>
              <w:t>从事本工作年限</w:t>
            </w:r>
          </w:p>
        </w:tc>
      </w:tr>
      <w:tr w14:paraId="68C04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957" w:type="dxa"/>
            <w:vAlign w:val="center"/>
          </w:tcPr>
          <w:p w14:paraId="0B49C18C">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r>
              <w:rPr>
                <w:rFonts w:hint="eastAsia" w:ascii="宋体" w:hAnsi="宋体" w:cs="宋体"/>
                <w:szCs w:val="21"/>
              </w:rPr>
              <w:t>1</w:t>
            </w:r>
          </w:p>
        </w:tc>
        <w:tc>
          <w:tcPr>
            <w:tcW w:w="1804" w:type="dxa"/>
            <w:vAlign w:val="center"/>
          </w:tcPr>
          <w:p w14:paraId="3CD3C216">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533" w:type="dxa"/>
            <w:vAlign w:val="center"/>
          </w:tcPr>
          <w:p w14:paraId="71AF45D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066" w:type="dxa"/>
            <w:vAlign w:val="center"/>
          </w:tcPr>
          <w:p w14:paraId="745DF9B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002" w:type="dxa"/>
            <w:vAlign w:val="center"/>
          </w:tcPr>
          <w:p w14:paraId="703E2E5F">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2654" w:type="dxa"/>
            <w:vAlign w:val="center"/>
          </w:tcPr>
          <w:p w14:paraId="28891DD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r>
      <w:tr w14:paraId="057D1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957" w:type="dxa"/>
            <w:vAlign w:val="center"/>
          </w:tcPr>
          <w:p w14:paraId="42CF043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r>
              <w:rPr>
                <w:rFonts w:hint="eastAsia" w:ascii="宋体" w:hAnsi="宋体" w:cs="宋体"/>
                <w:szCs w:val="21"/>
              </w:rPr>
              <w:t>2</w:t>
            </w:r>
          </w:p>
        </w:tc>
        <w:tc>
          <w:tcPr>
            <w:tcW w:w="1804" w:type="dxa"/>
            <w:vAlign w:val="center"/>
          </w:tcPr>
          <w:p w14:paraId="5E4A452F">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533" w:type="dxa"/>
            <w:vAlign w:val="center"/>
          </w:tcPr>
          <w:p w14:paraId="49829E9C">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066" w:type="dxa"/>
            <w:vAlign w:val="center"/>
          </w:tcPr>
          <w:p w14:paraId="0238F38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002" w:type="dxa"/>
            <w:vAlign w:val="center"/>
          </w:tcPr>
          <w:p w14:paraId="4886C03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2654" w:type="dxa"/>
            <w:vAlign w:val="center"/>
          </w:tcPr>
          <w:p w14:paraId="34706287">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r>
      <w:tr w14:paraId="2A61F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957" w:type="dxa"/>
            <w:vAlign w:val="center"/>
          </w:tcPr>
          <w:p w14:paraId="4B3D48B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r>
              <w:rPr>
                <w:rFonts w:hint="eastAsia"/>
              </w:rPr>
              <w:t>3</w:t>
            </w:r>
          </w:p>
        </w:tc>
        <w:tc>
          <w:tcPr>
            <w:tcW w:w="1804" w:type="dxa"/>
            <w:vAlign w:val="center"/>
          </w:tcPr>
          <w:p w14:paraId="419DC9F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533" w:type="dxa"/>
            <w:vAlign w:val="center"/>
          </w:tcPr>
          <w:p w14:paraId="0133D5BC">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066" w:type="dxa"/>
            <w:vAlign w:val="center"/>
          </w:tcPr>
          <w:p w14:paraId="6527BF8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002" w:type="dxa"/>
            <w:vAlign w:val="center"/>
          </w:tcPr>
          <w:p w14:paraId="56CED717">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2654" w:type="dxa"/>
            <w:vAlign w:val="center"/>
          </w:tcPr>
          <w:p w14:paraId="7B92E68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r>
      <w:tr w14:paraId="6E80C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957" w:type="dxa"/>
            <w:vAlign w:val="center"/>
          </w:tcPr>
          <w:p w14:paraId="2EBC71D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r>
              <w:rPr>
                <w:rFonts w:hint="eastAsia" w:ascii="宋体" w:hAnsi="宋体" w:cs="宋体"/>
                <w:szCs w:val="21"/>
              </w:rPr>
              <w:t>4</w:t>
            </w:r>
          </w:p>
        </w:tc>
        <w:tc>
          <w:tcPr>
            <w:tcW w:w="1804" w:type="dxa"/>
            <w:vAlign w:val="center"/>
          </w:tcPr>
          <w:p w14:paraId="18E02EF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533" w:type="dxa"/>
            <w:vAlign w:val="center"/>
          </w:tcPr>
          <w:p w14:paraId="2F757BE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066" w:type="dxa"/>
            <w:vAlign w:val="center"/>
          </w:tcPr>
          <w:p w14:paraId="2C4D2C60">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002" w:type="dxa"/>
            <w:vAlign w:val="center"/>
          </w:tcPr>
          <w:p w14:paraId="3F3E8E72">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2654" w:type="dxa"/>
            <w:vAlign w:val="center"/>
          </w:tcPr>
          <w:p w14:paraId="18C85FD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r>
      <w:tr w14:paraId="6CA58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957" w:type="dxa"/>
            <w:vAlign w:val="center"/>
          </w:tcPr>
          <w:p w14:paraId="130DE202">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r>
              <w:rPr>
                <w:rFonts w:hint="eastAsia" w:ascii="宋体" w:hAnsi="宋体" w:cs="宋体"/>
                <w:szCs w:val="21"/>
              </w:rPr>
              <w:t>5</w:t>
            </w:r>
          </w:p>
        </w:tc>
        <w:tc>
          <w:tcPr>
            <w:tcW w:w="1804" w:type="dxa"/>
            <w:vAlign w:val="center"/>
          </w:tcPr>
          <w:p w14:paraId="4C814DF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533" w:type="dxa"/>
            <w:vAlign w:val="center"/>
          </w:tcPr>
          <w:p w14:paraId="6E85E84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066" w:type="dxa"/>
            <w:vAlign w:val="center"/>
          </w:tcPr>
          <w:p w14:paraId="5D7FFB0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002" w:type="dxa"/>
            <w:vAlign w:val="center"/>
          </w:tcPr>
          <w:p w14:paraId="3A36A716">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2654" w:type="dxa"/>
            <w:vAlign w:val="center"/>
          </w:tcPr>
          <w:p w14:paraId="434D8E5A">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r>
      <w:tr w14:paraId="6AACC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957" w:type="dxa"/>
            <w:vAlign w:val="center"/>
          </w:tcPr>
          <w:p w14:paraId="3BE813A0">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r>
              <w:rPr>
                <w:rFonts w:hint="eastAsia" w:ascii="宋体" w:hAnsi="宋体" w:cs="宋体"/>
                <w:szCs w:val="21"/>
              </w:rPr>
              <w:t>6</w:t>
            </w:r>
          </w:p>
        </w:tc>
        <w:tc>
          <w:tcPr>
            <w:tcW w:w="1804" w:type="dxa"/>
            <w:vAlign w:val="center"/>
          </w:tcPr>
          <w:p w14:paraId="3B68FD16">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533" w:type="dxa"/>
            <w:vAlign w:val="center"/>
          </w:tcPr>
          <w:p w14:paraId="4C563DE5">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066" w:type="dxa"/>
            <w:vAlign w:val="center"/>
          </w:tcPr>
          <w:p w14:paraId="19F0265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002" w:type="dxa"/>
            <w:vAlign w:val="center"/>
          </w:tcPr>
          <w:p w14:paraId="00112792">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2654" w:type="dxa"/>
            <w:vAlign w:val="center"/>
          </w:tcPr>
          <w:p w14:paraId="4266FADD">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r>
      <w:tr w14:paraId="2D510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957" w:type="dxa"/>
            <w:vAlign w:val="center"/>
          </w:tcPr>
          <w:p w14:paraId="5DB2C9EC">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r>
              <w:rPr>
                <w:rFonts w:hint="eastAsia" w:ascii="宋体" w:hAnsi="宋体" w:cs="宋体"/>
                <w:szCs w:val="21"/>
              </w:rPr>
              <w:t>...</w:t>
            </w:r>
          </w:p>
        </w:tc>
        <w:tc>
          <w:tcPr>
            <w:tcW w:w="1804" w:type="dxa"/>
            <w:vAlign w:val="center"/>
          </w:tcPr>
          <w:p w14:paraId="44281A3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533" w:type="dxa"/>
            <w:vAlign w:val="center"/>
          </w:tcPr>
          <w:p w14:paraId="6C2B7147">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066" w:type="dxa"/>
            <w:vAlign w:val="center"/>
          </w:tcPr>
          <w:p w14:paraId="080D6725">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1002" w:type="dxa"/>
            <w:vAlign w:val="center"/>
          </w:tcPr>
          <w:p w14:paraId="711A44D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c>
          <w:tcPr>
            <w:tcW w:w="2654" w:type="dxa"/>
            <w:vAlign w:val="center"/>
          </w:tcPr>
          <w:p w14:paraId="7E5EFDA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szCs w:val="21"/>
              </w:rPr>
            </w:pPr>
          </w:p>
        </w:tc>
      </w:tr>
      <w:tr w14:paraId="7B5CB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exact"/>
          <w:jc w:val="center"/>
        </w:trPr>
        <w:tc>
          <w:tcPr>
            <w:tcW w:w="9016" w:type="dxa"/>
            <w:gridSpan w:val="6"/>
            <w:vAlign w:val="center"/>
          </w:tcPr>
          <w:p w14:paraId="48FE833D">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ascii="宋体" w:hAnsi="宋体" w:cs="宋体"/>
                <w:szCs w:val="21"/>
              </w:rPr>
            </w:pPr>
            <w:r>
              <w:rPr>
                <w:rFonts w:hint="eastAsia" w:ascii="宋体" w:hAnsi="宋体" w:cs="宋体"/>
                <w:szCs w:val="21"/>
              </w:rPr>
              <w:t>我单位承诺：如果我单位在本次投标中被确定为中标单位，我方保证并配备上述人员。上述填报内容真实，若不真实，愿按有关规定接受处理。</w:t>
            </w:r>
          </w:p>
        </w:tc>
      </w:tr>
    </w:tbl>
    <w:p w14:paraId="5CCAC11A">
      <w:pPr>
        <w:pStyle w:val="4"/>
        <w:ind w:firstLine="643"/>
        <w:rPr>
          <w:rFonts w:hAnsi="宋体" w:cs="宋体"/>
          <w:b/>
          <w:sz w:val="32"/>
          <w:szCs w:val="32"/>
        </w:rPr>
      </w:pPr>
    </w:p>
    <w:p w14:paraId="00752149">
      <w:pPr>
        <w:pStyle w:val="4"/>
        <w:ind w:firstLine="643"/>
        <w:rPr>
          <w:rFonts w:hAnsi="宋体" w:cs="宋体"/>
          <w:b/>
          <w:sz w:val="32"/>
          <w:szCs w:val="32"/>
        </w:rPr>
      </w:pPr>
    </w:p>
    <w:p w14:paraId="7A40B1F5">
      <w:pPr>
        <w:spacing w:line="480" w:lineRule="auto"/>
        <w:ind w:firstLine="480" w:firstLineChars="200"/>
        <w:jc w:val="left"/>
        <w:rPr>
          <w:rFonts w:ascii="宋体" w:hAnsi="宋体" w:cs="宋体"/>
          <w:color w:val="000000"/>
          <w:sz w:val="24"/>
        </w:rPr>
      </w:pPr>
      <w:r>
        <w:rPr>
          <w:rFonts w:hint="eastAsia" w:ascii="宋体" w:hAnsi="宋体" w:cs="宋体"/>
          <w:color w:val="000000"/>
          <w:sz w:val="24"/>
        </w:rPr>
        <w:t>投 标 人：</w:t>
      </w:r>
      <w:r>
        <w:rPr>
          <w:rFonts w:hint="eastAsia" w:ascii="宋体" w:hAnsi="宋体" w:cs="宋体"/>
          <w:color w:val="000000"/>
          <w:sz w:val="24"/>
          <w:u w:val="single"/>
        </w:rPr>
        <w:t xml:space="preserve">                             （盖单位公章）</w:t>
      </w:r>
    </w:p>
    <w:p w14:paraId="22D8B3B0">
      <w:pPr>
        <w:spacing w:line="480" w:lineRule="auto"/>
        <w:ind w:firstLine="480" w:firstLineChars="200"/>
        <w:jc w:val="left"/>
        <w:rPr>
          <w:rFonts w:ascii="宋体" w:hAnsi="宋体" w:cs="宋体"/>
          <w:color w:val="000000"/>
          <w:sz w:val="24"/>
          <w:u w:val="single"/>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（盖章或签字）  </w:t>
      </w:r>
    </w:p>
    <w:p w14:paraId="6B31ADCA">
      <w:pPr>
        <w:spacing w:line="480" w:lineRule="auto"/>
        <w:ind w:firstLine="480" w:firstLineChars="200"/>
        <w:jc w:val="left"/>
        <w:rPr>
          <w:rFonts w:ascii="宋体" w:hAnsi="宋体" w:cs="宋体"/>
          <w:b/>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378DD7C2">
      <w:pPr>
        <w:pStyle w:val="4"/>
        <w:ind w:firstLine="643"/>
        <w:jc w:val="center"/>
        <w:rPr>
          <w:rFonts w:hAnsi="宋体" w:cs="宋体"/>
          <w:b/>
          <w:sz w:val="32"/>
          <w:szCs w:val="32"/>
        </w:rPr>
      </w:pPr>
    </w:p>
    <w:p w14:paraId="25F631D4">
      <w:pPr>
        <w:pStyle w:val="4"/>
        <w:ind w:firstLine="643"/>
        <w:rPr>
          <w:rFonts w:hAnsi="宋体" w:cs="宋体"/>
          <w:b/>
          <w:sz w:val="32"/>
          <w:szCs w:val="32"/>
        </w:rPr>
      </w:pPr>
    </w:p>
    <w:p w14:paraId="4539152C">
      <w:pPr>
        <w:keepNext w:val="0"/>
        <w:keepLines w:val="0"/>
        <w:pageBreakBefore w:val="0"/>
        <w:widowControl w:val="0"/>
        <w:kinsoku/>
        <w:wordWrap/>
        <w:overflowPunct/>
        <w:topLinePunct w:val="0"/>
        <w:autoSpaceDE/>
        <w:autoSpaceDN/>
        <w:bidi w:val="0"/>
        <w:adjustRightInd/>
        <w:snapToGrid/>
        <w:ind w:firstLine="0"/>
        <w:jc w:val="center"/>
        <w:textAlignment w:val="auto"/>
        <w:rPr>
          <w:rFonts w:hAnsi="宋体" w:cs="宋体"/>
          <w:b/>
          <w:sz w:val="32"/>
          <w:szCs w:val="32"/>
        </w:rPr>
      </w:pPr>
      <w:r>
        <w:rPr>
          <w:rFonts w:hint="eastAsia" w:hAnsi="宋体" w:cs="宋体"/>
          <w:b/>
          <w:sz w:val="32"/>
          <w:szCs w:val="32"/>
        </w:rPr>
        <w:t>五、投标人企业简介</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8"/>
        <w:gridCol w:w="2342"/>
        <w:gridCol w:w="1843"/>
        <w:gridCol w:w="2583"/>
      </w:tblGrid>
      <w:tr w14:paraId="7A445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013" w:type="dxa"/>
            <w:gridSpan w:val="2"/>
            <w:vAlign w:val="center"/>
          </w:tcPr>
          <w:p w14:paraId="4D4320F9">
            <w:pPr>
              <w:widowControl/>
              <w:adjustRightInd w:val="0"/>
              <w:snapToGrid w:val="0"/>
              <w:ind w:firstLine="480"/>
              <w:jc w:val="center"/>
              <w:rPr>
                <w:rFonts w:ascii="宋体"/>
                <w:sz w:val="24"/>
                <w:szCs w:val="24"/>
              </w:rPr>
            </w:pPr>
            <w:r>
              <w:rPr>
                <w:rFonts w:hint="eastAsia" w:ascii="宋体"/>
                <w:sz w:val="24"/>
                <w:szCs w:val="24"/>
              </w:rPr>
              <w:t>供应商全称</w:t>
            </w:r>
          </w:p>
        </w:tc>
        <w:tc>
          <w:tcPr>
            <w:tcW w:w="6768" w:type="dxa"/>
            <w:gridSpan w:val="3"/>
            <w:vAlign w:val="center"/>
          </w:tcPr>
          <w:p w14:paraId="49FE4065">
            <w:pPr>
              <w:widowControl/>
              <w:adjustRightInd w:val="0"/>
              <w:snapToGrid w:val="0"/>
              <w:ind w:firstLine="480"/>
              <w:rPr>
                <w:rFonts w:ascii="宋体"/>
                <w:sz w:val="24"/>
                <w:szCs w:val="24"/>
              </w:rPr>
            </w:pPr>
          </w:p>
        </w:tc>
      </w:tr>
      <w:tr w14:paraId="466AF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vAlign w:val="center"/>
          </w:tcPr>
          <w:p w14:paraId="0A0A30ED">
            <w:pPr>
              <w:adjustRightInd w:val="0"/>
              <w:snapToGrid w:val="0"/>
              <w:ind w:left="1" w:firstLine="480"/>
              <w:jc w:val="center"/>
              <w:rPr>
                <w:rFonts w:ascii="宋体"/>
                <w:sz w:val="24"/>
                <w:szCs w:val="24"/>
              </w:rPr>
            </w:pPr>
            <w:r>
              <w:rPr>
                <w:rFonts w:hint="eastAsia" w:ascii="宋体" w:hAnsi="宋体"/>
                <w:sz w:val="24"/>
                <w:szCs w:val="24"/>
              </w:rPr>
              <w:t>法定代表人</w:t>
            </w:r>
          </w:p>
        </w:tc>
        <w:tc>
          <w:tcPr>
            <w:tcW w:w="6768" w:type="dxa"/>
            <w:gridSpan w:val="3"/>
            <w:vAlign w:val="center"/>
          </w:tcPr>
          <w:p w14:paraId="03D082F2">
            <w:pPr>
              <w:adjustRightInd w:val="0"/>
              <w:snapToGrid w:val="0"/>
              <w:ind w:firstLine="480"/>
              <w:rPr>
                <w:rFonts w:ascii="宋体"/>
                <w:sz w:val="24"/>
                <w:szCs w:val="24"/>
              </w:rPr>
            </w:pPr>
          </w:p>
        </w:tc>
      </w:tr>
      <w:tr w14:paraId="129FC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vAlign w:val="center"/>
          </w:tcPr>
          <w:p w14:paraId="2AF9CBF7">
            <w:pPr>
              <w:adjustRightInd w:val="0"/>
              <w:snapToGrid w:val="0"/>
              <w:ind w:left="1" w:firstLine="480"/>
              <w:jc w:val="center"/>
              <w:rPr>
                <w:rFonts w:ascii="宋体"/>
                <w:sz w:val="24"/>
                <w:szCs w:val="24"/>
              </w:rPr>
            </w:pPr>
            <w:r>
              <w:rPr>
                <w:rFonts w:hint="eastAsia" w:ascii="宋体" w:hAnsi="宋体"/>
                <w:sz w:val="24"/>
                <w:szCs w:val="24"/>
              </w:rPr>
              <w:t>经营地址</w:t>
            </w:r>
          </w:p>
        </w:tc>
        <w:tc>
          <w:tcPr>
            <w:tcW w:w="6768" w:type="dxa"/>
            <w:gridSpan w:val="3"/>
            <w:vAlign w:val="center"/>
          </w:tcPr>
          <w:p w14:paraId="5237EDA1">
            <w:pPr>
              <w:adjustRightInd w:val="0"/>
              <w:snapToGrid w:val="0"/>
              <w:ind w:firstLine="480"/>
              <w:rPr>
                <w:rFonts w:ascii="宋体"/>
                <w:sz w:val="24"/>
                <w:szCs w:val="24"/>
              </w:rPr>
            </w:pPr>
          </w:p>
        </w:tc>
      </w:tr>
      <w:tr w14:paraId="6E73D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vAlign w:val="center"/>
          </w:tcPr>
          <w:p w14:paraId="27CBDBE1">
            <w:pPr>
              <w:adjustRightInd w:val="0"/>
              <w:snapToGrid w:val="0"/>
              <w:ind w:left="1" w:firstLine="480"/>
              <w:jc w:val="center"/>
              <w:rPr>
                <w:rFonts w:ascii="宋体" w:hAnsi="宋体"/>
                <w:sz w:val="24"/>
                <w:szCs w:val="24"/>
              </w:rPr>
            </w:pPr>
            <w:r>
              <w:rPr>
                <w:rFonts w:hint="eastAsia" w:ascii="宋体" w:hAnsi="宋体"/>
                <w:sz w:val="24"/>
                <w:szCs w:val="24"/>
              </w:rPr>
              <w:t>企业类型</w:t>
            </w:r>
          </w:p>
        </w:tc>
        <w:tc>
          <w:tcPr>
            <w:tcW w:w="6768" w:type="dxa"/>
            <w:gridSpan w:val="3"/>
            <w:vAlign w:val="center"/>
          </w:tcPr>
          <w:p w14:paraId="7C0E0BD5">
            <w:pPr>
              <w:adjustRightInd w:val="0"/>
              <w:snapToGrid w:val="0"/>
              <w:ind w:firstLine="480"/>
              <w:rPr>
                <w:rFonts w:ascii="宋体"/>
                <w:sz w:val="24"/>
                <w:szCs w:val="24"/>
              </w:rPr>
            </w:pPr>
          </w:p>
        </w:tc>
      </w:tr>
      <w:tr w14:paraId="27D4F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vAlign w:val="center"/>
          </w:tcPr>
          <w:p w14:paraId="3F3B2085">
            <w:pPr>
              <w:adjustRightInd w:val="0"/>
              <w:snapToGrid w:val="0"/>
              <w:ind w:left="1" w:firstLine="480"/>
              <w:jc w:val="center"/>
              <w:rPr>
                <w:rFonts w:ascii="宋体" w:hAnsi="宋体"/>
                <w:sz w:val="24"/>
                <w:szCs w:val="24"/>
              </w:rPr>
            </w:pPr>
            <w:r>
              <w:rPr>
                <w:rFonts w:hint="eastAsia" w:ascii="宋体" w:hAnsi="宋体"/>
                <w:sz w:val="24"/>
                <w:szCs w:val="24"/>
              </w:rPr>
              <w:t>注册资本金</w:t>
            </w:r>
          </w:p>
        </w:tc>
        <w:tc>
          <w:tcPr>
            <w:tcW w:w="6768" w:type="dxa"/>
            <w:gridSpan w:val="3"/>
            <w:vAlign w:val="center"/>
          </w:tcPr>
          <w:p w14:paraId="0957E137">
            <w:pPr>
              <w:adjustRightInd w:val="0"/>
              <w:snapToGrid w:val="0"/>
              <w:ind w:firstLine="480"/>
              <w:rPr>
                <w:rFonts w:ascii="宋体"/>
                <w:sz w:val="24"/>
                <w:szCs w:val="24"/>
              </w:rPr>
            </w:pPr>
          </w:p>
        </w:tc>
      </w:tr>
      <w:tr w14:paraId="2E07D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013" w:type="dxa"/>
            <w:gridSpan w:val="2"/>
            <w:vAlign w:val="center"/>
          </w:tcPr>
          <w:p w14:paraId="0BE50BBD">
            <w:pPr>
              <w:adjustRightInd w:val="0"/>
              <w:snapToGrid w:val="0"/>
              <w:ind w:left="1" w:firstLine="480"/>
              <w:jc w:val="center"/>
              <w:rPr>
                <w:rFonts w:ascii="宋体"/>
                <w:sz w:val="24"/>
                <w:szCs w:val="24"/>
              </w:rPr>
            </w:pPr>
            <w:r>
              <w:rPr>
                <w:rFonts w:hint="eastAsia" w:ascii="宋体" w:hAnsi="宋体"/>
                <w:sz w:val="24"/>
                <w:szCs w:val="24"/>
              </w:rPr>
              <w:t>联系人</w:t>
            </w:r>
          </w:p>
        </w:tc>
        <w:tc>
          <w:tcPr>
            <w:tcW w:w="2342" w:type="dxa"/>
            <w:vAlign w:val="center"/>
          </w:tcPr>
          <w:p w14:paraId="4E07212B">
            <w:pPr>
              <w:adjustRightInd w:val="0"/>
              <w:snapToGrid w:val="0"/>
              <w:ind w:firstLine="480"/>
              <w:jc w:val="center"/>
              <w:rPr>
                <w:rFonts w:ascii="宋体"/>
                <w:sz w:val="24"/>
                <w:szCs w:val="24"/>
              </w:rPr>
            </w:pPr>
          </w:p>
        </w:tc>
        <w:tc>
          <w:tcPr>
            <w:tcW w:w="1843" w:type="dxa"/>
            <w:vAlign w:val="center"/>
          </w:tcPr>
          <w:p w14:paraId="360F5D10">
            <w:pPr>
              <w:adjustRightInd w:val="0"/>
              <w:snapToGrid w:val="0"/>
              <w:ind w:firstLine="480"/>
              <w:jc w:val="center"/>
              <w:rPr>
                <w:rFonts w:ascii="宋体"/>
                <w:sz w:val="24"/>
                <w:szCs w:val="24"/>
              </w:rPr>
            </w:pPr>
            <w:r>
              <w:rPr>
                <w:rFonts w:hint="eastAsia" w:ascii="宋体" w:hAnsi="宋体"/>
                <w:sz w:val="24"/>
                <w:szCs w:val="24"/>
              </w:rPr>
              <w:t>电话</w:t>
            </w:r>
          </w:p>
        </w:tc>
        <w:tc>
          <w:tcPr>
            <w:tcW w:w="2583" w:type="dxa"/>
            <w:vAlign w:val="center"/>
          </w:tcPr>
          <w:p w14:paraId="3F0647C8">
            <w:pPr>
              <w:adjustRightInd w:val="0"/>
              <w:snapToGrid w:val="0"/>
              <w:ind w:firstLine="480"/>
              <w:rPr>
                <w:rFonts w:ascii="宋体"/>
                <w:sz w:val="24"/>
                <w:szCs w:val="24"/>
              </w:rPr>
            </w:pPr>
          </w:p>
        </w:tc>
      </w:tr>
      <w:tr w14:paraId="14F6E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13" w:type="dxa"/>
            <w:gridSpan w:val="2"/>
            <w:vAlign w:val="center"/>
          </w:tcPr>
          <w:p w14:paraId="1870CE5C">
            <w:pPr>
              <w:adjustRightInd w:val="0"/>
              <w:snapToGrid w:val="0"/>
              <w:ind w:left="1" w:firstLine="480"/>
              <w:jc w:val="center"/>
              <w:rPr>
                <w:rFonts w:ascii="宋体"/>
                <w:sz w:val="24"/>
                <w:szCs w:val="24"/>
              </w:rPr>
            </w:pPr>
            <w:r>
              <w:rPr>
                <w:rFonts w:hint="eastAsia" w:ascii="宋体" w:hAnsi="宋体"/>
                <w:sz w:val="24"/>
                <w:szCs w:val="24"/>
              </w:rPr>
              <w:t>传真</w:t>
            </w:r>
          </w:p>
        </w:tc>
        <w:tc>
          <w:tcPr>
            <w:tcW w:w="2342" w:type="dxa"/>
            <w:vAlign w:val="center"/>
          </w:tcPr>
          <w:p w14:paraId="070440E2">
            <w:pPr>
              <w:adjustRightInd w:val="0"/>
              <w:snapToGrid w:val="0"/>
              <w:ind w:firstLine="480"/>
              <w:jc w:val="center"/>
              <w:rPr>
                <w:rFonts w:ascii="宋体"/>
                <w:sz w:val="24"/>
                <w:szCs w:val="24"/>
              </w:rPr>
            </w:pPr>
          </w:p>
        </w:tc>
        <w:tc>
          <w:tcPr>
            <w:tcW w:w="1843" w:type="dxa"/>
            <w:vAlign w:val="center"/>
          </w:tcPr>
          <w:p w14:paraId="27FBE30A">
            <w:pPr>
              <w:adjustRightInd w:val="0"/>
              <w:snapToGrid w:val="0"/>
              <w:ind w:firstLine="480"/>
              <w:jc w:val="center"/>
              <w:rPr>
                <w:rFonts w:ascii="宋体"/>
                <w:sz w:val="24"/>
                <w:szCs w:val="24"/>
              </w:rPr>
            </w:pPr>
            <w:r>
              <w:rPr>
                <w:rFonts w:hint="eastAsia" w:ascii="宋体" w:hAnsi="宋体"/>
                <w:sz w:val="24"/>
                <w:szCs w:val="24"/>
              </w:rPr>
              <w:t>电子邮箱</w:t>
            </w:r>
          </w:p>
        </w:tc>
        <w:tc>
          <w:tcPr>
            <w:tcW w:w="2583" w:type="dxa"/>
            <w:vAlign w:val="center"/>
          </w:tcPr>
          <w:p w14:paraId="1860485A">
            <w:pPr>
              <w:adjustRightInd w:val="0"/>
              <w:snapToGrid w:val="0"/>
              <w:ind w:firstLine="480"/>
              <w:rPr>
                <w:rFonts w:ascii="宋体"/>
                <w:sz w:val="24"/>
                <w:szCs w:val="24"/>
              </w:rPr>
            </w:pPr>
          </w:p>
        </w:tc>
      </w:tr>
      <w:tr w14:paraId="403C8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vAlign w:val="center"/>
          </w:tcPr>
          <w:p w14:paraId="6854CCFD">
            <w:pPr>
              <w:adjustRightInd w:val="0"/>
              <w:snapToGrid w:val="0"/>
              <w:ind w:left="1" w:firstLine="480"/>
              <w:jc w:val="center"/>
              <w:rPr>
                <w:rFonts w:ascii="宋体"/>
                <w:sz w:val="24"/>
                <w:szCs w:val="24"/>
              </w:rPr>
            </w:pPr>
            <w:r>
              <w:rPr>
                <w:rFonts w:hint="eastAsia" w:ascii="宋体" w:hAnsi="宋体"/>
                <w:sz w:val="24"/>
                <w:szCs w:val="24"/>
              </w:rPr>
              <w:t>注册地</w:t>
            </w:r>
          </w:p>
        </w:tc>
        <w:tc>
          <w:tcPr>
            <w:tcW w:w="2342" w:type="dxa"/>
            <w:vAlign w:val="center"/>
          </w:tcPr>
          <w:p w14:paraId="36DF0C5D">
            <w:pPr>
              <w:adjustRightInd w:val="0"/>
              <w:snapToGrid w:val="0"/>
              <w:ind w:firstLine="480"/>
              <w:jc w:val="center"/>
              <w:rPr>
                <w:rFonts w:ascii="宋体"/>
                <w:sz w:val="24"/>
                <w:szCs w:val="24"/>
              </w:rPr>
            </w:pPr>
          </w:p>
        </w:tc>
        <w:tc>
          <w:tcPr>
            <w:tcW w:w="1843" w:type="dxa"/>
            <w:vAlign w:val="center"/>
          </w:tcPr>
          <w:p w14:paraId="27CC5DEF">
            <w:pPr>
              <w:adjustRightInd w:val="0"/>
              <w:snapToGrid w:val="0"/>
              <w:ind w:firstLine="480"/>
              <w:jc w:val="center"/>
              <w:rPr>
                <w:rFonts w:ascii="宋体" w:hAnsi="宋体"/>
                <w:sz w:val="24"/>
                <w:szCs w:val="24"/>
              </w:rPr>
            </w:pPr>
            <w:r>
              <w:rPr>
                <w:rFonts w:hint="eastAsia" w:ascii="宋体" w:hAnsi="宋体"/>
                <w:sz w:val="24"/>
                <w:szCs w:val="24"/>
              </w:rPr>
              <w:t>注册年份</w:t>
            </w:r>
          </w:p>
        </w:tc>
        <w:tc>
          <w:tcPr>
            <w:tcW w:w="2583" w:type="dxa"/>
            <w:vAlign w:val="center"/>
          </w:tcPr>
          <w:p w14:paraId="3F86CEE2">
            <w:pPr>
              <w:adjustRightInd w:val="0"/>
              <w:snapToGrid w:val="0"/>
              <w:ind w:firstLine="480"/>
              <w:rPr>
                <w:rFonts w:ascii="宋体" w:hAnsi="宋体"/>
                <w:sz w:val="24"/>
                <w:szCs w:val="24"/>
              </w:rPr>
            </w:pPr>
          </w:p>
        </w:tc>
      </w:tr>
      <w:tr w14:paraId="5279C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995" w:type="dxa"/>
            <w:vAlign w:val="center"/>
          </w:tcPr>
          <w:p w14:paraId="10DD62A0">
            <w:pPr>
              <w:adjustRightInd w:val="0"/>
              <w:snapToGrid w:val="0"/>
              <w:ind w:left="1" w:firstLine="480"/>
              <w:jc w:val="center"/>
              <w:rPr>
                <w:rFonts w:ascii="宋体"/>
                <w:sz w:val="24"/>
                <w:szCs w:val="24"/>
              </w:rPr>
            </w:pPr>
            <w:r>
              <w:rPr>
                <w:rFonts w:hint="eastAsia" w:ascii="宋体" w:hAnsi="宋体"/>
                <w:sz w:val="24"/>
                <w:szCs w:val="24"/>
              </w:rPr>
              <w:t>经营范围</w:t>
            </w:r>
          </w:p>
        </w:tc>
        <w:tc>
          <w:tcPr>
            <w:tcW w:w="6786" w:type="dxa"/>
            <w:gridSpan w:val="4"/>
            <w:vAlign w:val="center"/>
          </w:tcPr>
          <w:p w14:paraId="08C3A4A5">
            <w:pPr>
              <w:widowControl/>
              <w:adjustRightInd w:val="0"/>
              <w:snapToGrid w:val="0"/>
              <w:ind w:firstLine="480"/>
              <w:jc w:val="left"/>
              <w:rPr>
                <w:rFonts w:ascii="宋体"/>
                <w:sz w:val="24"/>
                <w:szCs w:val="24"/>
              </w:rPr>
            </w:pPr>
          </w:p>
          <w:p w14:paraId="7330EA7E">
            <w:pPr>
              <w:adjustRightInd w:val="0"/>
              <w:snapToGrid w:val="0"/>
              <w:ind w:firstLine="480"/>
              <w:rPr>
                <w:rFonts w:ascii="宋体"/>
                <w:sz w:val="24"/>
                <w:szCs w:val="24"/>
              </w:rPr>
            </w:pPr>
          </w:p>
        </w:tc>
      </w:tr>
      <w:tr w14:paraId="743DB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8781" w:type="dxa"/>
            <w:gridSpan w:val="5"/>
          </w:tcPr>
          <w:p w14:paraId="3AE17952">
            <w:pPr>
              <w:adjustRightInd w:val="0"/>
              <w:snapToGrid w:val="0"/>
              <w:ind w:left="1" w:firstLine="480"/>
              <w:rPr>
                <w:rFonts w:ascii="宋体" w:hAnsi="宋体"/>
                <w:sz w:val="24"/>
                <w:szCs w:val="24"/>
              </w:rPr>
            </w:pPr>
          </w:p>
          <w:p w14:paraId="2788B8DC">
            <w:pPr>
              <w:adjustRightInd w:val="0"/>
              <w:snapToGrid w:val="0"/>
              <w:ind w:left="1" w:firstLine="480"/>
              <w:rPr>
                <w:rFonts w:ascii="宋体"/>
                <w:sz w:val="24"/>
                <w:szCs w:val="24"/>
              </w:rPr>
            </w:pPr>
            <w:r>
              <w:rPr>
                <w:rFonts w:hint="eastAsia" w:ascii="宋体" w:hAnsi="宋体"/>
                <w:sz w:val="24"/>
                <w:szCs w:val="24"/>
              </w:rPr>
              <w:t>企业概况描述（说明：包括但不限于供应商的组织机构、技术人员等）</w:t>
            </w:r>
          </w:p>
        </w:tc>
      </w:tr>
    </w:tbl>
    <w:p w14:paraId="1BA6F67E">
      <w:pPr>
        <w:pStyle w:val="4"/>
        <w:ind w:firstLine="643"/>
        <w:jc w:val="center"/>
        <w:rPr>
          <w:rFonts w:hAnsi="宋体" w:cs="宋体"/>
          <w:b/>
          <w:sz w:val="32"/>
          <w:szCs w:val="32"/>
        </w:rPr>
      </w:pPr>
    </w:p>
    <w:p w14:paraId="579DC08D">
      <w:pPr>
        <w:pStyle w:val="4"/>
        <w:ind w:firstLine="643"/>
        <w:jc w:val="center"/>
        <w:rPr>
          <w:rFonts w:hAnsi="宋体" w:cs="宋体"/>
          <w:b/>
          <w:sz w:val="32"/>
          <w:szCs w:val="32"/>
        </w:rPr>
      </w:pPr>
    </w:p>
    <w:p w14:paraId="2EF10ED7">
      <w:pPr>
        <w:pStyle w:val="4"/>
        <w:ind w:firstLine="643"/>
        <w:jc w:val="center"/>
        <w:rPr>
          <w:rFonts w:hAnsi="宋体" w:cs="宋体"/>
          <w:b/>
          <w:sz w:val="32"/>
          <w:szCs w:val="32"/>
        </w:rPr>
      </w:pPr>
    </w:p>
    <w:p w14:paraId="43BF37B7">
      <w:pPr>
        <w:spacing w:before="312" w:beforeLines="100" w:line="360" w:lineRule="auto"/>
        <w:ind w:firstLine="482"/>
        <w:rPr>
          <w:rFonts w:ascii="宋体" w:hAnsi="宋体" w:cs="宋体"/>
          <w:b/>
          <w:bCs/>
          <w:kern w:val="0"/>
          <w:sz w:val="24"/>
          <w:szCs w:val="24"/>
        </w:rPr>
      </w:pPr>
    </w:p>
    <w:p w14:paraId="7054C80C">
      <w:pPr>
        <w:spacing w:before="312" w:beforeLines="100" w:line="360" w:lineRule="auto"/>
        <w:ind w:firstLine="482"/>
        <w:rPr>
          <w:rFonts w:ascii="宋体" w:hAnsi="宋体" w:cs="宋体"/>
          <w:bCs/>
          <w:kern w:val="0"/>
          <w:sz w:val="24"/>
          <w:szCs w:val="24"/>
        </w:rPr>
      </w:pPr>
      <w:r>
        <w:rPr>
          <w:rFonts w:hint="eastAsia" w:ascii="宋体" w:hAnsi="宋体" w:cs="宋体"/>
          <w:b/>
          <w:bCs/>
          <w:kern w:val="0"/>
          <w:sz w:val="24"/>
          <w:szCs w:val="24"/>
        </w:rPr>
        <w:t>附件</w:t>
      </w:r>
      <w:r>
        <w:rPr>
          <w:rFonts w:hint="eastAsia" w:ascii="宋体" w:hAnsi="宋体" w:cs="宋体"/>
          <w:bCs/>
          <w:kern w:val="0"/>
          <w:sz w:val="24"/>
          <w:szCs w:val="24"/>
        </w:rPr>
        <w:t xml:space="preserve">                    </w:t>
      </w:r>
    </w:p>
    <w:p w14:paraId="2AE7631A">
      <w:pPr>
        <w:keepNext w:val="0"/>
        <w:keepLines w:val="0"/>
        <w:pageBreakBefore w:val="0"/>
        <w:widowControl w:val="0"/>
        <w:kinsoku/>
        <w:wordWrap/>
        <w:overflowPunct/>
        <w:topLinePunct w:val="0"/>
        <w:autoSpaceDE/>
        <w:autoSpaceDN/>
        <w:bidi w:val="0"/>
        <w:adjustRightInd/>
        <w:snapToGrid/>
        <w:spacing w:before="156" w:beforeLines="50" w:line="360" w:lineRule="auto"/>
        <w:ind w:firstLine="0"/>
        <w:jc w:val="center"/>
        <w:textAlignment w:val="auto"/>
        <w:rPr>
          <w:rFonts w:ascii="宋体"/>
          <w:b/>
          <w:sz w:val="24"/>
          <w:szCs w:val="24"/>
        </w:rPr>
      </w:pPr>
      <w:r>
        <w:rPr>
          <w:rFonts w:hint="eastAsia" w:ascii="宋体" w:hAnsi="宋体"/>
          <w:b/>
          <w:sz w:val="24"/>
          <w:szCs w:val="24"/>
        </w:rPr>
        <w:t>关联企业情况声明</w:t>
      </w:r>
    </w:p>
    <w:p w14:paraId="1B477E18">
      <w:pPr>
        <w:pBdr>
          <w:top w:val="single" w:color="auto" w:sz="2" w:space="1"/>
          <w:left w:val="single" w:color="auto" w:sz="2" w:space="4"/>
          <w:bottom w:val="single" w:color="auto" w:sz="2" w:space="0"/>
          <w:right w:val="single" w:color="auto" w:sz="2" w:space="0"/>
        </w:pBdr>
        <w:spacing w:line="360" w:lineRule="auto"/>
        <w:ind w:firstLine="480"/>
        <w:jc w:val="left"/>
        <w:rPr>
          <w:rFonts w:ascii="宋体" w:hAnsi="宋体"/>
          <w:sz w:val="24"/>
        </w:rPr>
      </w:pPr>
      <w:r>
        <w:rPr>
          <w:rFonts w:hint="eastAsia" w:ascii="宋体" w:hAnsi="宋体"/>
          <w:sz w:val="24"/>
        </w:rPr>
        <w:t>供应商</w:t>
      </w:r>
      <w:r>
        <w:rPr>
          <w:rFonts w:ascii="宋体" w:hAnsi="宋体"/>
          <w:sz w:val="24"/>
        </w:rPr>
        <w:t xml:space="preserve">应提供关联企业情况，包括以下内容： </w:t>
      </w:r>
      <w:r>
        <w:rPr>
          <w:rFonts w:ascii="宋体" w:hAnsi="宋体"/>
          <w:sz w:val="24"/>
        </w:rPr>
        <w:br w:type="textWrapping"/>
      </w:r>
      <w:r>
        <w:rPr>
          <w:rFonts w:ascii="宋体" w:hAnsi="宋体"/>
          <w:sz w:val="24"/>
        </w:rPr>
        <w:t>(1)</w:t>
      </w:r>
      <w:r>
        <w:rPr>
          <w:rFonts w:hint="eastAsia" w:ascii="宋体" w:hAnsi="宋体"/>
          <w:sz w:val="24"/>
        </w:rPr>
        <w:t>法定代表人</w:t>
      </w:r>
      <w:r>
        <w:rPr>
          <w:rFonts w:ascii="宋体" w:hAnsi="宋体"/>
          <w:sz w:val="24"/>
        </w:rPr>
        <w:t>为同一人的不同单位名单</w:t>
      </w:r>
      <w:r>
        <w:rPr>
          <w:rFonts w:hint="eastAsia" w:ascii="宋体" w:hAnsi="宋体"/>
          <w:sz w:val="24"/>
        </w:rPr>
        <w:t>：</w:t>
      </w:r>
    </w:p>
    <w:p w14:paraId="55BBB6EA">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14:paraId="6C95CD34">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14:paraId="5843A37D">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r>
        <w:rPr>
          <w:rFonts w:ascii="宋体" w:hAnsi="宋体"/>
          <w:sz w:val="24"/>
        </w:rPr>
        <w:br w:type="textWrapping"/>
      </w:r>
      <w:r>
        <w:rPr>
          <w:rFonts w:ascii="宋体" w:hAnsi="宋体"/>
          <w:sz w:val="24"/>
        </w:rPr>
        <w:t>(2)存在控股、管理关系的不同单位名单</w:t>
      </w:r>
      <w:r>
        <w:rPr>
          <w:rFonts w:hint="eastAsia" w:ascii="宋体" w:hAnsi="宋体"/>
          <w:sz w:val="24"/>
        </w:rPr>
        <w:t>：</w:t>
      </w:r>
    </w:p>
    <w:p w14:paraId="022C5EE3">
      <w:pPr>
        <w:pBdr>
          <w:top w:val="single" w:color="auto" w:sz="2" w:space="1"/>
          <w:left w:val="single" w:color="auto" w:sz="2" w:space="4"/>
          <w:bottom w:val="single" w:color="auto" w:sz="2" w:space="0"/>
          <w:right w:val="single" w:color="auto" w:sz="2" w:space="0"/>
        </w:pBdr>
        <w:spacing w:line="360" w:lineRule="auto"/>
        <w:ind w:firstLine="480"/>
        <w:jc w:val="center"/>
        <w:rPr>
          <w:rFonts w:ascii="宋体" w:hAnsi="宋体"/>
          <w:sz w:val="24"/>
        </w:rPr>
      </w:pPr>
    </w:p>
    <w:p w14:paraId="46E75C1C">
      <w:pPr>
        <w:pBdr>
          <w:top w:val="single" w:color="auto" w:sz="2" w:space="1"/>
          <w:left w:val="single" w:color="auto" w:sz="2" w:space="4"/>
          <w:bottom w:val="single" w:color="auto" w:sz="2" w:space="0"/>
          <w:right w:val="single" w:color="auto" w:sz="2" w:space="0"/>
        </w:pBdr>
        <w:spacing w:line="360" w:lineRule="auto"/>
        <w:ind w:firstLine="480"/>
        <w:jc w:val="center"/>
        <w:rPr>
          <w:rFonts w:ascii="宋体" w:hAnsi="宋体"/>
          <w:sz w:val="24"/>
        </w:rPr>
      </w:pPr>
    </w:p>
    <w:p w14:paraId="04DD9746">
      <w:pPr>
        <w:pBdr>
          <w:top w:val="single" w:color="auto" w:sz="2" w:space="1"/>
          <w:left w:val="single" w:color="auto" w:sz="2" w:space="4"/>
          <w:bottom w:val="single" w:color="auto" w:sz="2" w:space="0"/>
          <w:right w:val="single" w:color="auto" w:sz="2" w:space="0"/>
        </w:pBdr>
        <w:spacing w:line="360" w:lineRule="auto"/>
        <w:ind w:firstLine="480"/>
        <w:jc w:val="center"/>
        <w:rPr>
          <w:rFonts w:ascii="宋体" w:hAnsi="宋体"/>
          <w:sz w:val="24"/>
        </w:rPr>
      </w:pPr>
    </w:p>
    <w:p w14:paraId="02E63AC8">
      <w:pPr>
        <w:pBdr>
          <w:top w:val="single" w:color="auto" w:sz="2" w:space="1"/>
          <w:left w:val="single" w:color="auto" w:sz="2" w:space="4"/>
          <w:bottom w:val="single" w:color="auto" w:sz="2" w:space="0"/>
          <w:right w:val="single" w:color="auto" w:sz="2" w:space="0"/>
        </w:pBdr>
        <w:spacing w:line="360" w:lineRule="auto"/>
        <w:ind w:firstLine="480"/>
        <w:jc w:val="center"/>
        <w:rPr>
          <w:rFonts w:ascii="宋体" w:hAnsi="宋体"/>
          <w:sz w:val="24"/>
        </w:rPr>
      </w:pPr>
    </w:p>
    <w:p w14:paraId="6E99C369">
      <w:pPr>
        <w:pBdr>
          <w:top w:val="single" w:color="auto" w:sz="2" w:space="1"/>
          <w:left w:val="single" w:color="auto" w:sz="2" w:space="4"/>
          <w:bottom w:val="single" w:color="auto" w:sz="2" w:space="0"/>
          <w:right w:val="single" w:color="auto" w:sz="2" w:space="0"/>
        </w:pBdr>
        <w:spacing w:line="360" w:lineRule="auto"/>
        <w:ind w:firstLine="480"/>
        <w:jc w:val="left"/>
        <w:rPr>
          <w:rFonts w:ascii="宋体" w:hAnsi="宋体"/>
          <w:sz w:val="24"/>
        </w:rPr>
      </w:pPr>
      <w:r>
        <w:rPr>
          <w:rFonts w:ascii="宋体" w:hAnsi="宋体"/>
          <w:sz w:val="24"/>
        </w:rPr>
        <w:t>注：</w:t>
      </w:r>
      <w:r>
        <w:rPr>
          <w:rFonts w:ascii="宋体" w:hAnsi="宋体"/>
          <w:sz w:val="24"/>
        </w:rPr>
        <w:br w:type="textWrapping"/>
      </w:r>
      <w:r>
        <w:rPr>
          <w:rFonts w:hint="eastAsia" w:ascii="宋体" w:hAnsi="宋体"/>
          <w:sz w:val="24"/>
        </w:rPr>
        <w:t>1、供应商</w:t>
      </w:r>
      <w:r>
        <w:rPr>
          <w:rFonts w:ascii="宋体" w:hAnsi="宋体"/>
          <w:sz w:val="24"/>
        </w:rPr>
        <w:t>应如实填报此表，否则因其影响</w:t>
      </w:r>
      <w:r>
        <w:rPr>
          <w:rFonts w:hint="eastAsia" w:ascii="宋体" w:hAnsi="宋体"/>
          <w:sz w:val="24"/>
        </w:rPr>
        <w:t>询价</w:t>
      </w:r>
      <w:r>
        <w:rPr>
          <w:rFonts w:ascii="宋体" w:hAnsi="宋体"/>
          <w:sz w:val="24"/>
        </w:rPr>
        <w:t>公正性的，其</w:t>
      </w:r>
      <w:r>
        <w:rPr>
          <w:rFonts w:hint="eastAsia" w:ascii="宋体" w:hAnsi="宋体"/>
          <w:sz w:val="24"/>
        </w:rPr>
        <w:t>响应</w:t>
      </w:r>
      <w:r>
        <w:rPr>
          <w:rFonts w:ascii="宋体" w:hAnsi="宋体"/>
          <w:sz w:val="24"/>
        </w:rPr>
        <w:t xml:space="preserve">无效，并视为弄虚作假。 </w:t>
      </w:r>
      <w:r>
        <w:rPr>
          <w:rFonts w:ascii="宋体" w:hAnsi="宋体"/>
          <w:sz w:val="24"/>
        </w:rPr>
        <w:br w:type="textWrapping"/>
      </w:r>
      <w:r>
        <w:rPr>
          <w:rFonts w:ascii="宋体" w:hAnsi="宋体" w:cs="宋体"/>
          <w:sz w:val="24"/>
        </w:rPr>
        <w:t>2</w:t>
      </w:r>
      <w:r>
        <w:rPr>
          <w:rFonts w:hint="eastAsia" w:ascii="宋体" w:hAnsi="宋体" w:cs="宋体"/>
          <w:sz w:val="24"/>
        </w:rPr>
        <w:t>、</w:t>
      </w:r>
      <w:r>
        <w:rPr>
          <w:rFonts w:ascii="宋体" w:hAnsi="宋体"/>
          <w:sz w:val="24"/>
        </w:rPr>
        <w:t>如</w:t>
      </w:r>
      <w:r>
        <w:rPr>
          <w:rFonts w:hint="eastAsia" w:ascii="宋体" w:hAnsi="宋体"/>
          <w:sz w:val="24"/>
        </w:rPr>
        <w:t>供应商</w:t>
      </w:r>
      <w:r>
        <w:rPr>
          <w:rFonts w:ascii="宋体" w:hAnsi="宋体"/>
          <w:sz w:val="24"/>
        </w:rPr>
        <w:t>不存在以上某种情况，请在其后填写“无”。</w:t>
      </w:r>
    </w:p>
    <w:p w14:paraId="357A588D">
      <w:pPr>
        <w:spacing w:line="360" w:lineRule="auto"/>
        <w:ind w:firstLine="400" w:firstLineChars="143"/>
        <w:rPr>
          <w:rFonts w:ascii="宋体" w:hAnsi="宋体"/>
          <w:color w:val="000000"/>
          <w:sz w:val="28"/>
          <w:szCs w:val="28"/>
        </w:rPr>
      </w:pPr>
    </w:p>
    <w:p w14:paraId="61479963">
      <w:pPr>
        <w:spacing w:line="360" w:lineRule="auto"/>
        <w:ind w:firstLine="3960" w:firstLineChars="1650"/>
        <w:rPr>
          <w:rFonts w:ascii="宋体" w:hAnsi="宋体"/>
          <w:sz w:val="24"/>
          <w:szCs w:val="24"/>
        </w:rPr>
      </w:pPr>
    </w:p>
    <w:p w14:paraId="73D01F3C">
      <w:pPr>
        <w:spacing w:line="360" w:lineRule="auto"/>
        <w:ind w:firstLine="3960" w:firstLineChars="1650"/>
        <w:rPr>
          <w:rFonts w:ascii="宋体" w:hAnsi="宋体"/>
          <w:sz w:val="24"/>
          <w:szCs w:val="24"/>
        </w:rPr>
      </w:pPr>
    </w:p>
    <w:p w14:paraId="21CC66DC">
      <w:pPr>
        <w:spacing w:line="360" w:lineRule="auto"/>
        <w:ind w:firstLine="4080" w:firstLineChars="1700"/>
        <w:rPr>
          <w:rFonts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14:paraId="70AF206E">
      <w:pPr>
        <w:spacing w:line="360" w:lineRule="auto"/>
        <w:ind w:firstLine="1920" w:firstLineChars="80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14:paraId="33CFB57A">
      <w:pPr>
        <w:spacing w:line="360" w:lineRule="auto"/>
        <w:ind w:firstLine="48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14:paraId="6868E84F">
      <w:pPr>
        <w:autoSpaceDE w:val="0"/>
        <w:autoSpaceDN w:val="0"/>
        <w:adjustRightInd w:val="0"/>
        <w:spacing w:before="468" w:beforeLines="150" w:after="156" w:afterLines="50" w:line="360" w:lineRule="auto"/>
        <w:ind w:firstLine="602"/>
        <w:jc w:val="center"/>
        <w:rPr>
          <w:rFonts w:ascii="宋体" w:hAnsi="宋体"/>
          <w:b/>
          <w:bCs/>
          <w:sz w:val="30"/>
          <w:szCs w:val="30"/>
        </w:rPr>
      </w:pPr>
    </w:p>
    <w:p w14:paraId="55A360D8">
      <w:pPr>
        <w:pStyle w:val="4"/>
        <w:ind w:firstLine="643"/>
        <w:jc w:val="center"/>
        <w:rPr>
          <w:rFonts w:hAnsi="宋体" w:cs="宋体"/>
          <w:b/>
          <w:sz w:val="32"/>
          <w:szCs w:val="32"/>
        </w:rPr>
      </w:pPr>
    </w:p>
    <w:p w14:paraId="26E351D6">
      <w:pPr>
        <w:pStyle w:val="4"/>
        <w:ind w:firstLine="643"/>
        <w:jc w:val="center"/>
        <w:rPr>
          <w:rFonts w:hAnsi="宋体" w:cs="宋体"/>
          <w:b/>
          <w:sz w:val="32"/>
          <w:szCs w:val="32"/>
        </w:rPr>
      </w:pPr>
    </w:p>
    <w:p w14:paraId="2F052072">
      <w:pPr>
        <w:pStyle w:val="4"/>
        <w:ind w:firstLine="643"/>
        <w:jc w:val="center"/>
        <w:rPr>
          <w:rFonts w:hAnsi="宋体" w:cs="宋体"/>
          <w:b/>
          <w:sz w:val="32"/>
          <w:szCs w:val="32"/>
        </w:rPr>
      </w:pPr>
    </w:p>
    <w:p w14:paraId="38D96A2C">
      <w:pPr>
        <w:pStyle w:val="4"/>
        <w:ind w:firstLine="643"/>
        <w:jc w:val="center"/>
        <w:rPr>
          <w:rFonts w:hAnsi="宋体" w:cs="宋体"/>
          <w:b/>
          <w:sz w:val="32"/>
          <w:szCs w:val="32"/>
        </w:rPr>
      </w:pPr>
    </w:p>
    <w:p w14:paraId="4D7A88F7">
      <w:pPr>
        <w:pStyle w:val="4"/>
        <w:ind w:firstLine="643"/>
        <w:jc w:val="center"/>
        <w:rPr>
          <w:rFonts w:hAnsi="宋体" w:cs="宋体"/>
          <w:b/>
          <w:sz w:val="32"/>
          <w:szCs w:val="32"/>
        </w:rPr>
      </w:pPr>
    </w:p>
    <w:p w14:paraId="430F90CE">
      <w:pPr>
        <w:pStyle w:val="4"/>
        <w:ind w:firstLine="643"/>
        <w:rPr>
          <w:rFonts w:hAnsi="宋体" w:cs="宋体"/>
          <w:b/>
          <w:sz w:val="32"/>
          <w:szCs w:val="32"/>
        </w:rPr>
      </w:pPr>
    </w:p>
    <w:p w14:paraId="3750553C">
      <w:pPr>
        <w:pStyle w:val="4"/>
        <w:keepNext w:val="0"/>
        <w:keepLines w:val="0"/>
        <w:pageBreakBefore w:val="0"/>
        <w:widowControl w:val="0"/>
        <w:kinsoku/>
        <w:wordWrap/>
        <w:overflowPunct/>
        <w:topLinePunct w:val="0"/>
        <w:autoSpaceDE/>
        <w:autoSpaceDN/>
        <w:bidi w:val="0"/>
        <w:adjustRightInd w:val="0"/>
        <w:snapToGrid/>
        <w:ind w:firstLine="0"/>
        <w:jc w:val="center"/>
        <w:textAlignment w:val="auto"/>
        <w:rPr>
          <w:rFonts w:hAnsi="宋体" w:cs="宋体"/>
          <w:b/>
          <w:sz w:val="32"/>
          <w:szCs w:val="32"/>
        </w:rPr>
      </w:pPr>
      <w:r>
        <w:rPr>
          <w:rFonts w:hint="eastAsia" w:hAnsi="宋体" w:cs="宋体"/>
          <w:b/>
          <w:sz w:val="32"/>
          <w:szCs w:val="32"/>
        </w:rPr>
        <w:t>六、同类项目业绩一览表</w:t>
      </w:r>
    </w:p>
    <w:tbl>
      <w:tblPr>
        <w:tblStyle w:val="9"/>
        <w:tblpPr w:leftFromText="180" w:rightFromText="180" w:vertAnchor="text" w:horzAnchor="page" w:tblpX="1409" w:tblpY="249"/>
        <w:tblOverlap w:val="never"/>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6455"/>
      </w:tblGrid>
      <w:tr w14:paraId="15DE736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14:paraId="5FACCAA5">
            <w:pPr>
              <w:tabs>
                <w:tab w:val="left" w:pos="1800"/>
              </w:tabs>
              <w:autoSpaceDE w:val="0"/>
              <w:autoSpaceDN w:val="0"/>
              <w:adjustRightInd w:val="0"/>
              <w:ind w:firstLine="480"/>
              <w:jc w:val="center"/>
              <w:rPr>
                <w:rFonts w:ascii="宋体" w:hAnsi="宋体" w:cs="宋体"/>
                <w:kern w:val="0"/>
                <w:sz w:val="24"/>
              </w:rPr>
            </w:pPr>
            <w:r>
              <w:rPr>
                <w:rFonts w:hint="eastAsia" w:ascii="宋体" w:hAnsi="宋体" w:cs="宋体"/>
                <w:kern w:val="0"/>
                <w:sz w:val="24"/>
              </w:rPr>
              <w:t>项目名称</w:t>
            </w:r>
          </w:p>
        </w:tc>
        <w:tc>
          <w:tcPr>
            <w:tcW w:w="6455" w:type="dxa"/>
            <w:vAlign w:val="center"/>
          </w:tcPr>
          <w:p w14:paraId="7FB96C28">
            <w:pPr>
              <w:tabs>
                <w:tab w:val="left" w:pos="1800"/>
              </w:tabs>
              <w:autoSpaceDE w:val="0"/>
              <w:autoSpaceDN w:val="0"/>
              <w:adjustRightInd w:val="0"/>
              <w:ind w:firstLine="480"/>
              <w:jc w:val="center"/>
              <w:rPr>
                <w:rFonts w:ascii="宋体" w:hAnsi="宋体" w:cs="宋体"/>
                <w:kern w:val="0"/>
                <w:sz w:val="24"/>
              </w:rPr>
            </w:pPr>
          </w:p>
        </w:tc>
      </w:tr>
      <w:tr w14:paraId="0F32100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14:paraId="1B437D90">
            <w:pPr>
              <w:tabs>
                <w:tab w:val="left" w:pos="1800"/>
              </w:tabs>
              <w:autoSpaceDE w:val="0"/>
              <w:autoSpaceDN w:val="0"/>
              <w:adjustRightInd w:val="0"/>
              <w:ind w:firstLine="480"/>
              <w:jc w:val="center"/>
              <w:rPr>
                <w:rFonts w:ascii="宋体" w:hAnsi="宋体" w:cs="宋体"/>
                <w:kern w:val="0"/>
                <w:sz w:val="24"/>
              </w:rPr>
            </w:pPr>
            <w:r>
              <w:rPr>
                <w:rFonts w:hint="eastAsia" w:ascii="宋体" w:hAnsi="宋体" w:cs="宋体"/>
                <w:kern w:val="0"/>
                <w:sz w:val="24"/>
              </w:rPr>
              <w:t>合同项目所在地</w:t>
            </w:r>
          </w:p>
        </w:tc>
        <w:tc>
          <w:tcPr>
            <w:tcW w:w="6455" w:type="dxa"/>
            <w:vAlign w:val="center"/>
          </w:tcPr>
          <w:p w14:paraId="4E592CFE">
            <w:pPr>
              <w:tabs>
                <w:tab w:val="left" w:pos="1800"/>
              </w:tabs>
              <w:autoSpaceDE w:val="0"/>
              <w:autoSpaceDN w:val="0"/>
              <w:adjustRightInd w:val="0"/>
              <w:ind w:firstLine="480"/>
              <w:jc w:val="center"/>
              <w:rPr>
                <w:rFonts w:ascii="宋体" w:hAnsi="宋体" w:cs="宋体"/>
                <w:kern w:val="0"/>
                <w:sz w:val="24"/>
              </w:rPr>
            </w:pPr>
          </w:p>
        </w:tc>
      </w:tr>
      <w:tr w14:paraId="0732FFF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14:paraId="561B2821">
            <w:pPr>
              <w:tabs>
                <w:tab w:val="left" w:pos="1800"/>
              </w:tabs>
              <w:autoSpaceDE w:val="0"/>
              <w:autoSpaceDN w:val="0"/>
              <w:adjustRightInd w:val="0"/>
              <w:ind w:firstLine="480"/>
              <w:jc w:val="center"/>
              <w:rPr>
                <w:rFonts w:ascii="宋体" w:hAnsi="宋体" w:cs="宋体"/>
                <w:kern w:val="0"/>
                <w:sz w:val="24"/>
              </w:rPr>
            </w:pPr>
            <w:r>
              <w:rPr>
                <w:rFonts w:hint="eastAsia" w:ascii="宋体" w:hAnsi="宋体" w:cs="宋体"/>
                <w:kern w:val="0"/>
                <w:sz w:val="24"/>
              </w:rPr>
              <w:t>甲方名称</w:t>
            </w:r>
          </w:p>
        </w:tc>
        <w:tc>
          <w:tcPr>
            <w:tcW w:w="6455" w:type="dxa"/>
            <w:vAlign w:val="center"/>
          </w:tcPr>
          <w:p w14:paraId="33FB5771">
            <w:pPr>
              <w:tabs>
                <w:tab w:val="left" w:pos="1800"/>
              </w:tabs>
              <w:autoSpaceDE w:val="0"/>
              <w:autoSpaceDN w:val="0"/>
              <w:adjustRightInd w:val="0"/>
              <w:ind w:firstLine="480"/>
              <w:jc w:val="center"/>
              <w:rPr>
                <w:rFonts w:ascii="宋体" w:hAnsi="宋体" w:cs="宋体"/>
                <w:kern w:val="0"/>
                <w:sz w:val="24"/>
              </w:rPr>
            </w:pPr>
          </w:p>
        </w:tc>
      </w:tr>
      <w:tr w14:paraId="7E6D8E0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14:paraId="7AC2B67E">
            <w:pPr>
              <w:tabs>
                <w:tab w:val="left" w:pos="1800"/>
              </w:tabs>
              <w:autoSpaceDE w:val="0"/>
              <w:autoSpaceDN w:val="0"/>
              <w:adjustRightInd w:val="0"/>
              <w:ind w:firstLine="480"/>
              <w:jc w:val="center"/>
              <w:rPr>
                <w:rFonts w:ascii="宋体" w:hAnsi="宋体" w:cs="宋体"/>
                <w:kern w:val="0"/>
                <w:sz w:val="24"/>
              </w:rPr>
            </w:pPr>
            <w:r>
              <w:rPr>
                <w:rFonts w:hint="eastAsia" w:ascii="宋体" w:hAnsi="宋体" w:cs="宋体"/>
                <w:kern w:val="0"/>
                <w:sz w:val="24"/>
              </w:rPr>
              <w:t>合同金额</w:t>
            </w:r>
          </w:p>
        </w:tc>
        <w:tc>
          <w:tcPr>
            <w:tcW w:w="6455" w:type="dxa"/>
            <w:vAlign w:val="center"/>
          </w:tcPr>
          <w:p w14:paraId="7704B389">
            <w:pPr>
              <w:tabs>
                <w:tab w:val="left" w:pos="1800"/>
              </w:tabs>
              <w:autoSpaceDE w:val="0"/>
              <w:autoSpaceDN w:val="0"/>
              <w:adjustRightInd w:val="0"/>
              <w:ind w:firstLine="480"/>
              <w:jc w:val="center"/>
              <w:rPr>
                <w:rFonts w:ascii="宋体" w:hAnsi="宋体" w:cs="宋体"/>
                <w:kern w:val="0"/>
                <w:sz w:val="24"/>
              </w:rPr>
            </w:pPr>
          </w:p>
        </w:tc>
      </w:tr>
      <w:tr w14:paraId="6487912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14:paraId="77E1E6BA">
            <w:pPr>
              <w:tabs>
                <w:tab w:val="left" w:pos="1800"/>
              </w:tabs>
              <w:autoSpaceDE w:val="0"/>
              <w:autoSpaceDN w:val="0"/>
              <w:adjustRightInd w:val="0"/>
              <w:ind w:firstLine="480"/>
              <w:jc w:val="center"/>
              <w:rPr>
                <w:rFonts w:ascii="宋体" w:hAnsi="宋体" w:cs="宋体"/>
                <w:kern w:val="0"/>
                <w:sz w:val="24"/>
              </w:rPr>
            </w:pPr>
            <w:r>
              <w:rPr>
                <w:rFonts w:hint="eastAsia" w:ascii="宋体" w:hAnsi="宋体" w:cs="宋体"/>
                <w:kern w:val="0"/>
                <w:sz w:val="24"/>
              </w:rPr>
              <w:t>签订日期</w:t>
            </w:r>
          </w:p>
        </w:tc>
        <w:tc>
          <w:tcPr>
            <w:tcW w:w="6455" w:type="dxa"/>
            <w:vAlign w:val="center"/>
          </w:tcPr>
          <w:p w14:paraId="0CE85656">
            <w:pPr>
              <w:tabs>
                <w:tab w:val="left" w:pos="1800"/>
              </w:tabs>
              <w:autoSpaceDE w:val="0"/>
              <w:autoSpaceDN w:val="0"/>
              <w:adjustRightInd w:val="0"/>
              <w:ind w:firstLine="480"/>
              <w:jc w:val="center"/>
              <w:rPr>
                <w:rFonts w:ascii="宋体" w:hAnsi="宋体" w:cs="宋体"/>
                <w:kern w:val="0"/>
                <w:sz w:val="24"/>
              </w:rPr>
            </w:pPr>
          </w:p>
        </w:tc>
      </w:tr>
      <w:tr w14:paraId="0DD746F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14:paraId="7B0E1563">
            <w:pPr>
              <w:tabs>
                <w:tab w:val="left" w:pos="1800"/>
              </w:tabs>
              <w:autoSpaceDE w:val="0"/>
              <w:autoSpaceDN w:val="0"/>
              <w:adjustRightInd w:val="0"/>
              <w:ind w:firstLine="480"/>
              <w:jc w:val="center"/>
              <w:rPr>
                <w:rFonts w:ascii="宋体" w:hAnsi="宋体" w:cs="宋体"/>
                <w:kern w:val="0"/>
                <w:sz w:val="24"/>
              </w:rPr>
            </w:pPr>
            <w:r>
              <w:rPr>
                <w:rFonts w:hint="eastAsia" w:ascii="宋体" w:hAnsi="宋体" w:cs="宋体"/>
                <w:kern w:val="0"/>
                <w:sz w:val="24"/>
              </w:rPr>
              <w:t>其他</w:t>
            </w:r>
          </w:p>
        </w:tc>
        <w:tc>
          <w:tcPr>
            <w:tcW w:w="6455" w:type="dxa"/>
            <w:vAlign w:val="center"/>
          </w:tcPr>
          <w:p w14:paraId="64C77AEF">
            <w:pPr>
              <w:tabs>
                <w:tab w:val="left" w:pos="1800"/>
              </w:tabs>
              <w:autoSpaceDE w:val="0"/>
              <w:autoSpaceDN w:val="0"/>
              <w:adjustRightInd w:val="0"/>
              <w:ind w:firstLine="480"/>
              <w:jc w:val="center"/>
              <w:rPr>
                <w:rFonts w:ascii="宋体" w:hAnsi="宋体" w:cs="宋体"/>
                <w:kern w:val="0"/>
                <w:sz w:val="24"/>
              </w:rPr>
            </w:pPr>
          </w:p>
        </w:tc>
      </w:tr>
    </w:tbl>
    <w:p w14:paraId="48B415D9">
      <w:pPr>
        <w:pStyle w:val="4"/>
        <w:spacing w:line="360" w:lineRule="auto"/>
        <w:ind w:firstLine="482" w:firstLineChars="200"/>
        <w:rPr>
          <w:rFonts w:hAnsi="宋体" w:cs="宋体"/>
          <w:b/>
          <w:bCs/>
          <w:sz w:val="24"/>
          <w:szCs w:val="24"/>
        </w:rPr>
      </w:pPr>
      <w:r>
        <w:rPr>
          <w:rFonts w:hint="eastAsia" w:hAnsi="宋体" w:cs="宋体"/>
          <w:b/>
          <w:bCs/>
          <w:sz w:val="24"/>
          <w:szCs w:val="24"/>
        </w:rPr>
        <w:t>注：本表后应附合同协议书的复印件并盖投标人公章。每张表格只填写一个项目，并标明序号。</w:t>
      </w:r>
    </w:p>
    <w:p w14:paraId="6EAFFCA4">
      <w:pPr>
        <w:pStyle w:val="4"/>
        <w:ind w:firstLine="643"/>
        <w:rPr>
          <w:rFonts w:hAnsi="宋体" w:cs="宋体"/>
          <w:b/>
          <w:sz w:val="32"/>
          <w:szCs w:val="32"/>
        </w:rPr>
      </w:pPr>
    </w:p>
    <w:p w14:paraId="4FA05131">
      <w:pPr>
        <w:pStyle w:val="4"/>
        <w:ind w:firstLine="643"/>
        <w:rPr>
          <w:rFonts w:hAnsi="宋体" w:cs="宋体"/>
          <w:b/>
          <w:sz w:val="32"/>
          <w:szCs w:val="32"/>
        </w:rPr>
      </w:pPr>
    </w:p>
    <w:p w14:paraId="60D46FED">
      <w:pPr>
        <w:pStyle w:val="4"/>
        <w:ind w:firstLine="643"/>
        <w:rPr>
          <w:rFonts w:hAnsi="宋体" w:cs="宋体"/>
          <w:b/>
          <w:sz w:val="32"/>
          <w:szCs w:val="32"/>
        </w:rPr>
      </w:pPr>
    </w:p>
    <w:p w14:paraId="2BE42FA6">
      <w:pPr>
        <w:pStyle w:val="4"/>
        <w:ind w:firstLine="643"/>
        <w:rPr>
          <w:rFonts w:hAnsi="宋体" w:cs="宋体"/>
          <w:b/>
          <w:sz w:val="32"/>
          <w:szCs w:val="32"/>
        </w:rPr>
      </w:pPr>
    </w:p>
    <w:p w14:paraId="3F344C4A">
      <w:pPr>
        <w:pStyle w:val="4"/>
        <w:ind w:firstLine="643"/>
        <w:rPr>
          <w:rFonts w:hAnsi="宋体" w:cs="宋体"/>
          <w:b/>
          <w:sz w:val="32"/>
          <w:szCs w:val="32"/>
        </w:rPr>
      </w:pPr>
    </w:p>
    <w:p w14:paraId="762D74CC">
      <w:pPr>
        <w:pStyle w:val="4"/>
        <w:ind w:firstLine="643"/>
        <w:rPr>
          <w:rFonts w:hAnsi="宋体" w:cs="宋体"/>
          <w:b/>
          <w:sz w:val="32"/>
          <w:szCs w:val="32"/>
        </w:rPr>
      </w:pPr>
    </w:p>
    <w:p w14:paraId="3C1FA8C0">
      <w:pPr>
        <w:pStyle w:val="4"/>
        <w:ind w:firstLine="643"/>
        <w:rPr>
          <w:rFonts w:hAnsi="宋体" w:cs="宋体"/>
          <w:b/>
          <w:sz w:val="32"/>
          <w:szCs w:val="32"/>
        </w:rPr>
      </w:pPr>
    </w:p>
    <w:p w14:paraId="251639D7">
      <w:pPr>
        <w:pStyle w:val="4"/>
        <w:ind w:firstLine="643"/>
        <w:rPr>
          <w:rFonts w:hAnsi="宋体" w:cs="宋体"/>
          <w:b/>
          <w:sz w:val="32"/>
          <w:szCs w:val="32"/>
        </w:rPr>
      </w:pPr>
    </w:p>
    <w:p w14:paraId="2447BFEF">
      <w:pPr>
        <w:pStyle w:val="4"/>
        <w:ind w:firstLine="643"/>
        <w:rPr>
          <w:rFonts w:hAnsi="宋体" w:cs="宋体"/>
          <w:b/>
          <w:sz w:val="32"/>
          <w:szCs w:val="32"/>
        </w:rPr>
      </w:pPr>
    </w:p>
    <w:p w14:paraId="1F657612">
      <w:pPr>
        <w:pStyle w:val="4"/>
        <w:ind w:firstLine="643"/>
        <w:rPr>
          <w:rFonts w:hAnsi="宋体" w:cs="宋体"/>
          <w:b/>
          <w:sz w:val="32"/>
          <w:szCs w:val="32"/>
        </w:rPr>
      </w:pPr>
    </w:p>
    <w:p w14:paraId="658D951D">
      <w:pPr>
        <w:pStyle w:val="4"/>
        <w:ind w:firstLine="643"/>
        <w:jc w:val="center"/>
        <w:rPr>
          <w:rFonts w:hAnsi="宋体" w:cs="宋体"/>
          <w:b/>
          <w:sz w:val="32"/>
          <w:szCs w:val="32"/>
        </w:rPr>
      </w:pPr>
    </w:p>
    <w:p w14:paraId="35EFFBEE">
      <w:pPr>
        <w:ind w:firstLine="643"/>
        <w:rPr>
          <w:rFonts w:hAnsi="宋体" w:cs="宋体"/>
          <w:b/>
          <w:sz w:val="32"/>
          <w:szCs w:val="32"/>
        </w:rPr>
      </w:pPr>
      <w:r>
        <w:rPr>
          <w:rFonts w:hint="eastAsia" w:hAnsi="宋体" w:cs="宋体"/>
          <w:b/>
          <w:sz w:val="32"/>
          <w:szCs w:val="32"/>
        </w:rPr>
        <w:br w:type="page"/>
      </w:r>
    </w:p>
    <w:p w14:paraId="3F4C6979">
      <w:pPr>
        <w:pStyle w:val="4"/>
        <w:keepNext w:val="0"/>
        <w:keepLines w:val="0"/>
        <w:pageBreakBefore w:val="0"/>
        <w:widowControl w:val="0"/>
        <w:kinsoku/>
        <w:wordWrap/>
        <w:overflowPunct/>
        <w:topLinePunct w:val="0"/>
        <w:autoSpaceDE/>
        <w:autoSpaceDN/>
        <w:bidi w:val="0"/>
        <w:adjustRightInd w:val="0"/>
        <w:snapToGrid/>
        <w:ind w:firstLine="0"/>
        <w:jc w:val="center"/>
        <w:textAlignment w:val="auto"/>
        <w:rPr>
          <w:rFonts w:hAnsi="宋体" w:cs="宋体"/>
          <w:b/>
          <w:sz w:val="32"/>
          <w:szCs w:val="32"/>
        </w:rPr>
      </w:pPr>
      <w:r>
        <w:rPr>
          <w:rFonts w:hint="eastAsia" w:hAnsi="宋体" w:cs="宋体"/>
          <w:b/>
          <w:sz w:val="32"/>
          <w:szCs w:val="32"/>
        </w:rPr>
        <w:t>七、投标人资格审查资料证明文件</w:t>
      </w:r>
    </w:p>
    <w:p w14:paraId="2F74BE4C">
      <w:pPr>
        <w:pStyle w:val="4"/>
        <w:ind w:firstLine="643"/>
        <w:jc w:val="center"/>
        <w:rPr>
          <w:rFonts w:hAnsi="宋体" w:cs="宋体"/>
          <w:b/>
          <w:sz w:val="32"/>
          <w:szCs w:val="32"/>
        </w:rPr>
      </w:pPr>
    </w:p>
    <w:p w14:paraId="2C1BBD2E">
      <w:pPr>
        <w:pStyle w:val="4"/>
        <w:ind w:firstLine="560" w:firstLineChars="200"/>
        <w:rPr>
          <w:rFonts w:hAnsi="宋体" w:cs="宋体"/>
          <w:bCs/>
          <w:sz w:val="28"/>
          <w:szCs w:val="28"/>
        </w:rPr>
      </w:pPr>
      <w:r>
        <w:rPr>
          <w:rFonts w:hint="eastAsia" w:hAnsi="宋体" w:cs="宋体"/>
          <w:bCs/>
          <w:sz w:val="28"/>
          <w:szCs w:val="28"/>
        </w:rPr>
        <w:t>包括但不限于：</w:t>
      </w:r>
    </w:p>
    <w:p w14:paraId="597AC4F8">
      <w:pPr>
        <w:pStyle w:val="4"/>
        <w:ind w:firstLine="560" w:firstLineChars="200"/>
        <w:rPr>
          <w:rFonts w:hAnsi="宋体" w:cs="宋体"/>
          <w:bCs/>
          <w:sz w:val="28"/>
          <w:szCs w:val="28"/>
        </w:rPr>
      </w:pPr>
      <w:r>
        <w:rPr>
          <w:rFonts w:hint="eastAsia" w:hAnsi="宋体" w:cs="宋体"/>
          <w:bCs/>
          <w:sz w:val="28"/>
          <w:szCs w:val="28"/>
        </w:rPr>
        <w:t>1、营业执照；</w:t>
      </w:r>
    </w:p>
    <w:p w14:paraId="55B30C31">
      <w:pPr>
        <w:pStyle w:val="4"/>
        <w:ind w:firstLine="560"/>
        <w:rPr>
          <w:rFonts w:hAnsi="宋体" w:cs="宋体"/>
          <w:bCs/>
          <w:sz w:val="28"/>
          <w:szCs w:val="28"/>
        </w:rPr>
      </w:pPr>
      <w:r>
        <w:rPr>
          <w:rFonts w:hint="eastAsia" w:hAnsi="宋体" w:cs="宋体"/>
          <w:bCs/>
          <w:sz w:val="28"/>
          <w:szCs w:val="28"/>
        </w:rPr>
        <w:t>2、信用中国查询记录；</w:t>
      </w:r>
    </w:p>
    <w:p w14:paraId="6AC1665C">
      <w:pPr>
        <w:pStyle w:val="4"/>
        <w:tabs>
          <w:tab w:val="left" w:pos="312"/>
        </w:tabs>
        <w:ind w:firstLine="560" w:firstLineChars="200"/>
        <w:rPr>
          <w:rFonts w:hAnsi="宋体" w:cs="宋体"/>
          <w:bCs/>
          <w:sz w:val="28"/>
          <w:szCs w:val="28"/>
        </w:rPr>
      </w:pPr>
      <w:r>
        <w:rPr>
          <w:rFonts w:hint="eastAsia" w:hAnsi="宋体" w:cs="宋体"/>
          <w:bCs/>
          <w:sz w:val="28"/>
          <w:szCs w:val="28"/>
        </w:rPr>
        <w:t>3、比选文件要求的其他证明材料。</w:t>
      </w:r>
    </w:p>
    <w:p w14:paraId="0DACD8E3">
      <w:pPr>
        <w:pStyle w:val="4"/>
        <w:tabs>
          <w:tab w:val="left" w:pos="312"/>
        </w:tabs>
        <w:ind w:firstLine="560" w:firstLineChars="200"/>
        <w:rPr>
          <w:rFonts w:hAnsi="宋体" w:cs="宋体"/>
          <w:bCs/>
          <w:sz w:val="28"/>
          <w:szCs w:val="28"/>
        </w:rPr>
      </w:pPr>
    </w:p>
    <w:p w14:paraId="2A76CD6F">
      <w:pPr>
        <w:pStyle w:val="4"/>
        <w:keepNext w:val="0"/>
        <w:keepLines w:val="0"/>
        <w:pageBreakBefore w:val="0"/>
        <w:widowControl w:val="0"/>
        <w:kinsoku/>
        <w:wordWrap/>
        <w:overflowPunct/>
        <w:topLinePunct w:val="0"/>
        <w:autoSpaceDE/>
        <w:autoSpaceDN/>
        <w:bidi w:val="0"/>
        <w:adjustRightInd w:val="0"/>
        <w:snapToGrid/>
        <w:ind w:firstLine="0"/>
        <w:jc w:val="center"/>
        <w:textAlignment w:val="auto"/>
        <w:rPr>
          <w:rFonts w:hAnsi="宋体" w:cs="宋体"/>
          <w:b/>
          <w:sz w:val="32"/>
          <w:szCs w:val="32"/>
        </w:rPr>
      </w:pPr>
      <w:r>
        <w:rPr>
          <w:rFonts w:hint="eastAsia" w:hAnsi="宋体" w:cs="宋体"/>
          <w:b/>
          <w:sz w:val="32"/>
          <w:szCs w:val="32"/>
        </w:rPr>
        <w:t>八、投标人认为有必要提供的其它文件（格式自拟）</w:t>
      </w:r>
    </w:p>
    <w:p w14:paraId="70AE1888">
      <w:pPr>
        <w:ind w:firstLine="420"/>
      </w:pPr>
    </w:p>
    <w:p w14:paraId="305F864D">
      <w:pPr>
        <w:ind w:firstLine="420"/>
      </w:pPr>
    </w:p>
    <w:p w14:paraId="64C3E965">
      <w:pPr>
        <w:pStyle w:val="12"/>
        <w:ind w:firstLine="562"/>
      </w:pPr>
    </w:p>
    <w:p w14:paraId="26217ABB">
      <w:pPr>
        <w:pStyle w:val="12"/>
        <w:ind w:firstLine="562"/>
      </w:pPr>
    </w:p>
    <w:p w14:paraId="2154A034">
      <w:pPr>
        <w:pStyle w:val="12"/>
        <w:ind w:firstLine="562"/>
      </w:pPr>
    </w:p>
    <w:p w14:paraId="51798682">
      <w:pPr>
        <w:pStyle w:val="12"/>
        <w:ind w:firstLine="562"/>
      </w:pPr>
    </w:p>
    <w:p w14:paraId="06E9BD0B">
      <w:pPr>
        <w:pStyle w:val="12"/>
        <w:ind w:firstLine="562"/>
      </w:pPr>
    </w:p>
    <w:p w14:paraId="320CBE89">
      <w:pPr>
        <w:pStyle w:val="12"/>
        <w:ind w:firstLine="562"/>
      </w:pPr>
    </w:p>
    <w:p w14:paraId="0DF34208">
      <w:pPr>
        <w:pStyle w:val="12"/>
        <w:ind w:firstLine="562"/>
      </w:pPr>
    </w:p>
    <w:p w14:paraId="268ED8C8">
      <w:pPr>
        <w:pStyle w:val="12"/>
        <w:ind w:firstLine="0" w:firstLineChars="0"/>
      </w:pPr>
    </w:p>
    <w:p w14:paraId="25B809AF">
      <w:pPr>
        <w:pStyle w:val="12"/>
        <w:ind w:firstLine="562"/>
      </w:pPr>
    </w:p>
    <w:p w14:paraId="78943BB7">
      <w:pPr>
        <w:pStyle w:val="12"/>
        <w:ind w:firstLine="562"/>
      </w:pPr>
    </w:p>
    <w:p w14:paraId="677DE2AD">
      <w:pPr>
        <w:pStyle w:val="12"/>
        <w:ind w:firstLine="562"/>
      </w:pPr>
    </w:p>
    <w:p w14:paraId="6F2EEFC3">
      <w:pPr>
        <w:pStyle w:val="12"/>
        <w:ind w:firstLine="562"/>
      </w:pPr>
    </w:p>
    <w:p w14:paraId="1D6586B6">
      <w:pPr>
        <w:ind w:firstLine="560"/>
        <w:rPr>
          <w:rFonts w:ascii="宋体" w:hAnsi="宋体"/>
          <w:sz w:val="28"/>
        </w:rPr>
      </w:pPr>
    </w:p>
    <w:p w14:paraId="43F85591">
      <w:pPr>
        <w:ind w:firstLine="420"/>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CF90A"/>
    <w:multiLevelType w:val="singleLevel"/>
    <w:tmpl w:val="AB1CF90A"/>
    <w:lvl w:ilvl="0" w:tentative="0">
      <w:start w:val="1"/>
      <w:numFmt w:val="chineseCounting"/>
      <w:suff w:val="nothing"/>
      <w:lvlText w:val="%1、"/>
      <w:lvlJc w:val="left"/>
      <w:rPr>
        <w:rFonts w:hint="eastAsia"/>
      </w:rPr>
    </w:lvl>
  </w:abstractNum>
  <w:abstractNum w:abstractNumId="1">
    <w:nsid w:val="E9FD26C6"/>
    <w:multiLevelType w:val="singleLevel"/>
    <w:tmpl w:val="E9FD26C6"/>
    <w:lvl w:ilvl="0" w:tentative="0">
      <w:start w:val="3"/>
      <w:numFmt w:val="chineseCounting"/>
      <w:suff w:val="nothing"/>
      <w:lvlText w:val="%1、"/>
      <w:lvlJc w:val="left"/>
      <w:rPr>
        <w:rFonts w:hint="eastAsia"/>
      </w:rPr>
    </w:lvl>
  </w:abstractNum>
  <w:abstractNum w:abstractNumId="2">
    <w:nsid w:val="00000009"/>
    <w:multiLevelType w:val="multilevel"/>
    <w:tmpl w:val="00000009"/>
    <w:lvl w:ilvl="0" w:tentative="0">
      <w:start w:val="1"/>
      <w:numFmt w:val="chineseCountingThousand"/>
      <w:suff w:val="nothing"/>
      <w:lvlText w:val="第%1部分"/>
      <w:lvlJc w:val="center"/>
      <w:pPr>
        <w:ind w:left="252" w:firstLine="288"/>
      </w:pPr>
      <w:rPr>
        <w:rFonts w:hint="eastAsia"/>
        <w:sz w:val="28"/>
        <w:szCs w:val="28"/>
      </w:rPr>
    </w:lvl>
    <w:lvl w:ilvl="1" w:tentative="0">
      <w:start w:val="1"/>
      <w:numFmt w:val="chineseCountingThousand"/>
      <w:pStyle w:val="2"/>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abstractNum w:abstractNumId="3">
    <w:nsid w:val="03405C67"/>
    <w:multiLevelType w:val="singleLevel"/>
    <w:tmpl w:val="03405C67"/>
    <w:lvl w:ilvl="0" w:tentative="0">
      <w:start w:val="2"/>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ZTI2MWNmOTlhYjc4NTFkZDFlZGQ0MmQ4N2FkZTEifQ=="/>
  </w:docVars>
  <w:rsids>
    <w:rsidRoot w:val="00172A27"/>
    <w:rsid w:val="00172A27"/>
    <w:rsid w:val="001F51A1"/>
    <w:rsid w:val="004116D2"/>
    <w:rsid w:val="0053266C"/>
    <w:rsid w:val="00550072"/>
    <w:rsid w:val="005A5F90"/>
    <w:rsid w:val="005E01C6"/>
    <w:rsid w:val="00732BF2"/>
    <w:rsid w:val="00741706"/>
    <w:rsid w:val="007D3490"/>
    <w:rsid w:val="007D3704"/>
    <w:rsid w:val="00802331"/>
    <w:rsid w:val="009D1C43"/>
    <w:rsid w:val="00A07C0B"/>
    <w:rsid w:val="00A41D6D"/>
    <w:rsid w:val="00AA1CF8"/>
    <w:rsid w:val="00B041DD"/>
    <w:rsid w:val="00CC3AFB"/>
    <w:rsid w:val="00CE7D2A"/>
    <w:rsid w:val="00D35BCC"/>
    <w:rsid w:val="00EA0199"/>
    <w:rsid w:val="00EC58DF"/>
    <w:rsid w:val="00FF2866"/>
    <w:rsid w:val="01BE060E"/>
    <w:rsid w:val="01C67C6F"/>
    <w:rsid w:val="01DF5B93"/>
    <w:rsid w:val="027E76E5"/>
    <w:rsid w:val="03231B33"/>
    <w:rsid w:val="039367D4"/>
    <w:rsid w:val="03AD4DEB"/>
    <w:rsid w:val="04CD0386"/>
    <w:rsid w:val="052E45A8"/>
    <w:rsid w:val="059956FB"/>
    <w:rsid w:val="061614DB"/>
    <w:rsid w:val="06184BCA"/>
    <w:rsid w:val="06295A9E"/>
    <w:rsid w:val="063D3130"/>
    <w:rsid w:val="06A15498"/>
    <w:rsid w:val="06E23284"/>
    <w:rsid w:val="07C34A6B"/>
    <w:rsid w:val="07EE7273"/>
    <w:rsid w:val="09191D37"/>
    <w:rsid w:val="0A16702B"/>
    <w:rsid w:val="0BFB402F"/>
    <w:rsid w:val="0E057350"/>
    <w:rsid w:val="0E0D347E"/>
    <w:rsid w:val="0E646FF5"/>
    <w:rsid w:val="0FA314CA"/>
    <w:rsid w:val="102C636A"/>
    <w:rsid w:val="10A06650"/>
    <w:rsid w:val="136B218E"/>
    <w:rsid w:val="13762CAF"/>
    <w:rsid w:val="153977C6"/>
    <w:rsid w:val="166567BD"/>
    <w:rsid w:val="1687102F"/>
    <w:rsid w:val="17AA301A"/>
    <w:rsid w:val="17DF4A2B"/>
    <w:rsid w:val="17E0356F"/>
    <w:rsid w:val="17EA3E94"/>
    <w:rsid w:val="18760E08"/>
    <w:rsid w:val="191F2152"/>
    <w:rsid w:val="1950018B"/>
    <w:rsid w:val="1A1A3838"/>
    <w:rsid w:val="1A31618C"/>
    <w:rsid w:val="1A447DE4"/>
    <w:rsid w:val="1AFE71C7"/>
    <w:rsid w:val="1B2D14C9"/>
    <w:rsid w:val="1B310A04"/>
    <w:rsid w:val="1E1A6A72"/>
    <w:rsid w:val="1E221044"/>
    <w:rsid w:val="1EE65BDE"/>
    <w:rsid w:val="1F5C7160"/>
    <w:rsid w:val="1F7A2FC7"/>
    <w:rsid w:val="1FB450ED"/>
    <w:rsid w:val="1FCE5F6C"/>
    <w:rsid w:val="20142729"/>
    <w:rsid w:val="20642358"/>
    <w:rsid w:val="2105674D"/>
    <w:rsid w:val="21CD476B"/>
    <w:rsid w:val="22DC311D"/>
    <w:rsid w:val="22DE5A88"/>
    <w:rsid w:val="22E11342"/>
    <w:rsid w:val="233C6172"/>
    <w:rsid w:val="233F7BEA"/>
    <w:rsid w:val="23DE460E"/>
    <w:rsid w:val="25DB061D"/>
    <w:rsid w:val="25DD1942"/>
    <w:rsid w:val="26D65FBE"/>
    <w:rsid w:val="274F762A"/>
    <w:rsid w:val="27C869D5"/>
    <w:rsid w:val="281E5379"/>
    <w:rsid w:val="2A71149C"/>
    <w:rsid w:val="2B270153"/>
    <w:rsid w:val="2BAF3586"/>
    <w:rsid w:val="2C2F3D5F"/>
    <w:rsid w:val="2C5D2B5E"/>
    <w:rsid w:val="2C9E4F91"/>
    <w:rsid w:val="2FF7250E"/>
    <w:rsid w:val="30906165"/>
    <w:rsid w:val="313D39D0"/>
    <w:rsid w:val="319C13AC"/>
    <w:rsid w:val="326C4D04"/>
    <w:rsid w:val="33075101"/>
    <w:rsid w:val="345928F5"/>
    <w:rsid w:val="351F63EB"/>
    <w:rsid w:val="354C38A1"/>
    <w:rsid w:val="35CB7321"/>
    <w:rsid w:val="3640068E"/>
    <w:rsid w:val="365854B5"/>
    <w:rsid w:val="36FE4C37"/>
    <w:rsid w:val="371156D4"/>
    <w:rsid w:val="37637CC2"/>
    <w:rsid w:val="37CB7642"/>
    <w:rsid w:val="3A1260BB"/>
    <w:rsid w:val="3AA434E6"/>
    <w:rsid w:val="3B427CE3"/>
    <w:rsid w:val="3B4E161B"/>
    <w:rsid w:val="3BBE4A41"/>
    <w:rsid w:val="3BFE3FEA"/>
    <w:rsid w:val="3C211660"/>
    <w:rsid w:val="3C9351EA"/>
    <w:rsid w:val="3D9751C0"/>
    <w:rsid w:val="3DD64E15"/>
    <w:rsid w:val="3E082FDD"/>
    <w:rsid w:val="3EAB1BB4"/>
    <w:rsid w:val="3FB47BA5"/>
    <w:rsid w:val="41460CDF"/>
    <w:rsid w:val="415723A6"/>
    <w:rsid w:val="419A49B2"/>
    <w:rsid w:val="42446DF5"/>
    <w:rsid w:val="424E5DBF"/>
    <w:rsid w:val="42A21D74"/>
    <w:rsid w:val="44854E64"/>
    <w:rsid w:val="45E87E2E"/>
    <w:rsid w:val="45F0425C"/>
    <w:rsid w:val="46281EE0"/>
    <w:rsid w:val="46B7324A"/>
    <w:rsid w:val="46B773C4"/>
    <w:rsid w:val="47760322"/>
    <w:rsid w:val="48180629"/>
    <w:rsid w:val="49584AA1"/>
    <w:rsid w:val="4B983561"/>
    <w:rsid w:val="4C553206"/>
    <w:rsid w:val="4CB17945"/>
    <w:rsid w:val="4E0E46C4"/>
    <w:rsid w:val="4EDA68A7"/>
    <w:rsid w:val="4F4932CC"/>
    <w:rsid w:val="503E570D"/>
    <w:rsid w:val="515A03DE"/>
    <w:rsid w:val="529A4DA7"/>
    <w:rsid w:val="531D71F7"/>
    <w:rsid w:val="53644E60"/>
    <w:rsid w:val="53A82FB0"/>
    <w:rsid w:val="55372FCF"/>
    <w:rsid w:val="58F409F0"/>
    <w:rsid w:val="58F92744"/>
    <w:rsid w:val="59052F01"/>
    <w:rsid w:val="59781CFB"/>
    <w:rsid w:val="59B864AF"/>
    <w:rsid w:val="59DF70F5"/>
    <w:rsid w:val="5C396095"/>
    <w:rsid w:val="5CAE4405"/>
    <w:rsid w:val="5DBB262E"/>
    <w:rsid w:val="5E306779"/>
    <w:rsid w:val="5FF70B8F"/>
    <w:rsid w:val="5FFB26BD"/>
    <w:rsid w:val="61A715A8"/>
    <w:rsid w:val="62310E9A"/>
    <w:rsid w:val="629956DC"/>
    <w:rsid w:val="63172226"/>
    <w:rsid w:val="639B67E1"/>
    <w:rsid w:val="63E138CE"/>
    <w:rsid w:val="63FB210A"/>
    <w:rsid w:val="64812926"/>
    <w:rsid w:val="658860BA"/>
    <w:rsid w:val="65904D61"/>
    <w:rsid w:val="6618685F"/>
    <w:rsid w:val="667D08C7"/>
    <w:rsid w:val="66C901E3"/>
    <w:rsid w:val="66E41F2C"/>
    <w:rsid w:val="6731025B"/>
    <w:rsid w:val="67CF1FC8"/>
    <w:rsid w:val="680342B9"/>
    <w:rsid w:val="69206CB4"/>
    <w:rsid w:val="69257391"/>
    <w:rsid w:val="69CB7758"/>
    <w:rsid w:val="6A3D4E3D"/>
    <w:rsid w:val="6AE666FE"/>
    <w:rsid w:val="6B7016E4"/>
    <w:rsid w:val="6BF5732D"/>
    <w:rsid w:val="6C5B4F22"/>
    <w:rsid w:val="6C83281F"/>
    <w:rsid w:val="6CD3432F"/>
    <w:rsid w:val="6CE7621D"/>
    <w:rsid w:val="6E2A7D81"/>
    <w:rsid w:val="70152183"/>
    <w:rsid w:val="702E0987"/>
    <w:rsid w:val="715364AC"/>
    <w:rsid w:val="727809DD"/>
    <w:rsid w:val="741A5D14"/>
    <w:rsid w:val="743909A1"/>
    <w:rsid w:val="74AF1617"/>
    <w:rsid w:val="75331C97"/>
    <w:rsid w:val="75577B44"/>
    <w:rsid w:val="75B908E0"/>
    <w:rsid w:val="767A3995"/>
    <w:rsid w:val="76D4635E"/>
    <w:rsid w:val="77020868"/>
    <w:rsid w:val="77505161"/>
    <w:rsid w:val="776A3727"/>
    <w:rsid w:val="77D63292"/>
    <w:rsid w:val="786B1DA6"/>
    <w:rsid w:val="78D52B06"/>
    <w:rsid w:val="792B1A7F"/>
    <w:rsid w:val="797611B6"/>
    <w:rsid w:val="7A00630A"/>
    <w:rsid w:val="7A8F37D1"/>
    <w:rsid w:val="7D294E3E"/>
    <w:rsid w:val="7E3517A3"/>
    <w:rsid w:val="7E3C3CA2"/>
    <w:rsid w:val="7F5E75EB"/>
    <w:rsid w:val="7F8920F0"/>
    <w:rsid w:val="7FBE799F"/>
    <w:rsid w:val="CD7DF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unhideWhenUsed/>
    <w:qFormat/>
    <w:uiPriority w:val="99"/>
    <w:pPr>
      <w:spacing w:after="120"/>
    </w:pPr>
  </w:style>
  <w:style w:type="paragraph" w:styleId="4">
    <w:name w:val="Plain Text"/>
    <w:basedOn w:val="1"/>
    <w:autoRedefine/>
    <w:qFormat/>
    <w:uiPriority w:val="0"/>
    <w:pPr>
      <w:adjustRightInd w:val="0"/>
      <w:spacing w:line="312" w:lineRule="atLeast"/>
    </w:pPr>
    <w:rPr>
      <w:rFonts w:ascii="宋体" w:hAnsi="Courier New" w:cstheme="minorBidi"/>
      <w:szCs w:val="22"/>
    </w:rPr>
  </w:style>
  <w:style w:type="paragraph" w:styleId="5">
    <w:name w:val="footer"/>
    <w:basedOn w:val="1"/>
    <w:link w:val="21"/>
    <w:autoRedefine/>
    <w:qFormat/>
    <w:uiPriority w:val="0"/>
    <w:pPr>
      <w:tabs>
        <w:tab w:val="center" w:pos="4153"/>
        <w:tab w:val="right" w:pos="8306"/>
      </w:tabs>
      <w:snapToGrid w:val="0"/>
      <w:jc w:val="left"/>
    </w:pPr>
    <w:rPr>
      <w:sz w:val="18"/>
      <w:szCs w:val="18"/>
    </w:rPr>
  </w:style>
  <w:style w:type="paragraph" w:styleId="6">
    <w:name w:val="header"/>
    <w:basedOn w:val="1"/>
    <w:link w:val="20"/>
    <w:autoRedefine/>
    <w:qFormat/>
    <w:uiPriority w:val="0"/>
    <w:pPr>
      <w:tabs>
        <w:tab w:val="center" w:pos="4153"/>
        <w:tab w:val="right" w:pos="8306"/>
      </w:tabs>
      <w:snapToGrid w:val="0"/>
      <w:jc w:val="center"/>
    </w:pPr>
    <w:rPr>
      <w:sz w:val="18"/>
      <w:szCs w:val="18"/>
    </w:rPr>
  </w:style>
  <w:style w:type="paragraph" w:styleId="7">
    <w:name w:val="Title"/>
    <w:basedOn w:val="1"/>
    <w:next w:val="1"/>
    <w:autoRedefine/>
    <w:qFormat/>
    <w:uiPriority w:val="0"/>
    <w:pPr>
      <w:spacing w:line="360" w:lineRule="auto"/>
      <w:jc w:val="center"/>
      <w:outlineLvl w:val="0"/>
    </w:pPr>
    <w:rPr>
      <w:rFonts w:ascii="Cambria" w:hAnsi="Cambria"/>
      <w:b/>
      <w:bCs/>
      <w:sz w:val="36"/>
      <w:szCs w:val="32"/>
    </w:rPr>
  </w:style>
  <w:style w:type="paragraph" w:styleId="8">
    <w:name w:val="Body Text First Indent"/>
    <w:basedOn w:val="3"/>
    <w:autoRedefine/>
    <w:unhideWhenUsed/>
    <w:qFormat/>
    <w:uiPriority w:val="0"/>
    <w:pPr>
      <w:ind w:firstLine="420" w:firstLineChars="100"/>
    </w:pPr>
  </w:style>
  <w:style w:type="character" w:styleId="11">
    <w:name w:val="Strong"/>
    <w:basedOn w:val="10"/>
    <w:qFormat/>
    <w:uiPriority w:val="0"/>
    <w:rPr>
      <w:b/>
      <w:bCs/>
    </w:rPr>
  </w:style>
  <w:style w:type="paragraph" w:customStyle="1" w:styleId="12">
    <w:name w:val="BodyText1I2"/>
    <w:basedOn w:val="13"/>
    <w:autoRedefine/>
    <w:qFormat/>
    <w:uiPriority w:val="0"/>
    <w:pPr>
      <w:keepNext/>
      <w:keepLines/>
      <w:spacing w:line="380" w:lineRule="exact"/>
      <w:ind w:firstLine="480"/>
      <w:jc w:val="left"/>
    </w:pPr>
    <w:rPr>
      <w:rFonts w:eastAsia="方正书宋简体"/>
      <w:b/>
      <w:bCs/>
      <w:sz w:val="28"/>
      <w:szCs w:val="28"/>
    </w:rPr>
  </w:style>
  <w:style w:type="paragraph" w:customStyle="1" w:styleId="13">
    <w:name w:val="BodyTextIndent"/>
    <w:basedOn w:val="1"/>
    <w:autoRedefine/>
    <w:qFormat/>
    <w:uiPriority w:val="0"/>
    <w:pPr>
      <w:ind w:firstLine="200" w:firstLineChars="200"/>
    </w:pPr>
    <w:rPr>
      <w:rFonts w:ascii="仿宋_GB2312" w:eastAsia="仿宋_GB2312"/>
      <w:sz w:val="32"/>
    </w:rPr>
  </w:style>
  <w:style w:type="paragraph" w:customStyle="1" w:styleId="14">
    <w:name w:val="样式1"/>
    <w:basedOn w:val="1"/>
    <w:autoRedefine/>
    <w:qFormat/>
    <w:uiPriority w:val="0"/>
    <w:pPr>
      <w:adjustRightInd w:val="0"/>
      <w:textAlignment w:val="baseline"/>
    </w:pPr>
    <w:rPr>
      <w:rFonts w:ascii="宋体" w:hAnsi="宋体"/>
      <w:kern w:val="0"/>
      <w:szCs w:val="21"/>
    </w:rPr>
  </w:style>
  <w:style w:type="paragraph" w:customStyle="1" w:styleId="15">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character" w:customStyle="1" w:styleId="16">
    <w:name w:val="NormalCharacter"/>
    <w:autoRedefine/>
    <w:qFormat/>
    <w:uiPriority w:val="0"/>
  </w:style>
  <w:style w:type="character" w:customStyle="1" w:styleId="17">
    <w:name w:val="font31"/>
    <w:autoRedefine/>
    <w:qFormat/>
    <w:uiPriority w:val="0"/>
    <w:rPr>
      <w:rFonts w:hint="eastAsia" w:ascii="宋体" w:hAnsi="宋体" w:eastAsia="宋体" w:cs="宋体"/>
      <w:color w:val="000000"/>
      <w:sz w:val="22"/>
      <w:szCs w:val="22"/>
      <w:u w:val="none"/>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仿宋" w:hAnsi="仿宋" w:eastAsia="仿宋" w:cs="仿宋"/>
      <w:sz w:val="24"/>
      <w:szCs w:val="24"/>
      <w:lang w:eastAsia="en-US"/>
    </w:rPr>
  </w:style>
  <w:style w:type="character" w:customStyle="1" w:styleId="20">
    <w:name w:val="页眉 字符"/>
    <w:basedOn w:val="10"/>
    <w:link w:val="6"/>
    <w:autoRedefine/>
    <w:qFormat/>
    <w:uiPriority w:val="0"/>
    <w:rPr>
      <w:kern w:val="2"/>
      <w:sz w:val="18"/>
      <w:szCs w:val="18"/>
    </w:rPr>
  </w:style>
  <w:style w:type="character" w:customStyle="1" w:styleId="21">
    <w:name w:val="页脚 字符"/>
    <w:basedOn w:val="10"/>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47A0A-F990-436C-A760-7E8901B31546}">
  <ds:schemaRefs/>
</ds:datastoreItem>
</file>

<file path=docProps/app.xml><?xml version="1.0" encoding="utf-8"?>
<Properties xmlns="http://schemas.openxmlformats.org/officeDocument/2006/extended-properties" xmlns:vt="http://schemas.openxmlformats.org/officeDocument/2006/docPropsVTypes">
  <Template>Normal</Template>
  <Pages>28</Pages>
  <Words>8744</Words>
  <Characters>9253</Characters>
  <Lines>79</Lines>
  <Paragraphs>22</Paragraphs>
  <TotalTime>39</TotalTime>
  <ScaleCrop>false</ScaleCrop>
  <LinksUpToDate>false</LinksUpToDate>
  <CharactersWithSpaces>10333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2021-12-15T12:24:00Z</dcterms:created>
  <dc:creator>WW</dc:creator>
  <cp:lastModifiedBy>连士召</cp:lastModifiedBy>
  <dcterms:modified xsi:type="dcterms:W3CDTF">2024-07-16T08:12:18Z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266F852545774CDABA7DB470A1656998_13</vt:lpwstr>
  </property>
</Properties>
</file>