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cs="Times New Roman"/>
          <w:b/>
          <w:bCs/>
          <w:spacing w:val="-6"/>
          <w:sz w:val="52"/>
          <w:szCs w:val="48"/>
          <w:highlight w:val="none"/>
          <w:lang w:val="en-US" w:eastAsia="zh-CN"/>
        </w:rPr>
        <w:t>智慧（数字）永德一期</w:t>
      </w:r>
      <w:r>
        <w:rPr>
          <w:rFonts w:hint="eastAsia" w:ascii="宋体" w:hAnsi="宋体" w:eastAsia="宋体" w:cs="Times New Roman"/>
          <w:b/>
          <w:bCs/>
          <w:spacing w:val="-6"/>
          <w:sz w:val="52"/>
          <w:szCs w:val="48"/>
          <w:highlight w:val="none"/>
          <w:lang w:val="en-US" w:eastAsia="zh-CN"/>
        </w:rPr>
        <w:t>项目</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长城新媒体（河北）股份有限公司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4</w:t>
      </w:r>
      <w:r>
        <w:rPr>
          <w:rFonts w:hint="eastAsia" w:ascii="宋体" w:hAnsi="宋体"/>
          <w:bCs/>
          <w:sz w:val="28"/>
        </w:rPr>
        <w:t>年</w:t>
      </w:r>
      <w:r>
        <w:rPr>
          <w:rFonts w:hint="eastAsia" w:ascii="宋体" w:hAnsi="宋体"/>
          <w:bCs/>
          <w:sz w:val="28"/>
          <w:lang w:val="en-US" w:eastAsia="zh-CN"/>
        </w:rPr>
        <w:t>4</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长城新媒体（河北）股份有限公司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Tahoma" w:hAnsi="Tahoma" w:eastAsia="宋体" w:cs="Tahoma"/>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Tahoma" w:hAnsi="Tahoma" w:eastAsia="宋体" w:cs="Tahoma"/>
          <w:i w:val="0"/>
          <w:caps w:val="0"/>
          <w:color w:val="4F4F4F"/>
          <w:spacing w:val="0"/>
          <w:sz w:val="24"/>
          <w:szCs w:val="24"/>
          <w:shd w:val="clear" w:color="auto" w:fill="FFFFFF"/>
          <w:lang w:val="en-US" w:eastAsia="zh-CN"/>
        </w:rPr>
        <w:t>：智慧（数字）永德一期项目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Tahoma" w:hAnsi="Tahoma" w:cs="Tahoma"/>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3.项</w:t>
      </w:r>
      <w:r>
        <w:rPr>
          <w:rFonts w:hint="eastAsia" w:ascii="Tahoma" w:hAnsi="Tahoma" w:cs="Tahoma"/>
          <w:i w:val="0"/>
          <w:caps w:val="0"/>
          <w:color w:val="4F4F4F"/>
          <w:spacing w:val="0"/>
          <w:sz w:val="24"/>
          <w:szCs w:val="24"/>
          <w:shd w:val="clear" w:color="auto" w:fill="FFFFFF"/>
          <w:lang w:val="en-US" w:eastAsia="zh-CN"/>
        </w:rPr>
        <w:t>目包段：包段一：硬件算力及存储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firstLine="1440" w:firstLineChars="600"/>
        <w:textAlignment w:val="auto"/>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包段二：网络安全能力及云服务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firstLine="1440" w:firstLineChars="600"/>
        <w:textAlignment w:val="auto"/>
        <w:rPr>
          <w:rFonts w:hint="default"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包段三：交换机及服务器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Tahoma" w:hAnsi="Tahoma" w:cs="Tahoma"/>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项目预算金额：</w:t>
      </w:r>
      <w:r>
        <w:rPr>
          <w:rFonts w:hint="eastAsia" w:ascii="Tahoma" w:hAnsi="Tahoma" w:cs="Tahoma"/>
          <w:i w:val="0"/>
          <w:caps w:val="0"/>
          <w:color w:val="4F4F4F"/>
          <w:spacing w:val="0"/>
          <w:sz w:val="24"/>
          <w:szCs w:val="24"/>
          <w:shd w:val="clear" w:color="auto" w:fill="FFFFFF"/>
          <w:lang w:val="en-US" w:eastAsia="zh-CN"/>
        </w:rPr>
        <w:t>包段一：1164万元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firstLine="1920" w:firstLineChars="800"/>
        <w:textAlignment w:val="auto"/>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包段二：919万元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firstLine="1920" w:firstLineChars="800"/>
        <w:textAlignment w:val="auto"/>
        <w:rPr>
          <w:rFonts w:hint="default"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包段三：1696万元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询价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设备采购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textAlignment w:val="auto"/>
        <w:rPr>
          <w:rFonts w:hint="default" w:ascii="宋体" w:hAnsi="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7.</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eastAsia="宋体" w:cs="宋体"/>
          <w:i w:val="0"/>
          <w:caps w:val="0"/>
          <w:color w:val="4F4F4F"/>
          <w:spacing w:val="0"/>
          <w:sz w:val="24"/>
          <w:szCs w:val="24"/>
          <w:shd w:val="clear" w:color="auto" w:fill="FFFFFF"/>
          <w:lang w:eastAsia="zh-CN"/>
        </w:rPr>
        <w:t>：</w:t>
      </w:r>
      <w:r>
        <w:rPr>
          <w:rFonts w:hint="eastAsia" w:ascii="宋体" w:hAnsi="宋体" w:eastAsia="宋体" w:cs="宋体"/>
          <w:i w:val="0"/>
          <w:caps w:val="0"/>
          <w:color w:val="4F4F4F"/>
          <w:spacing w:val="0"/>
          <w:sz w:val="24"/>
          <w:szCs w:val="24"/>
          <w:shd w:val="clear" w:color="auto" w:fill="FFFFFF"/>
          <w:lang w:val="en-US" w:eastAsia="zh-CN"/>
        </w:rPr>
        <w:t>甲方指定地点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cs="宋体"/>
          <w:i w:val="0"/>
          <w:caps w:val="0"/>
          <w:color w:val="4F4F4F"/>
          <w:spacing w:val="0"/>
          <w:sz w:val="24"/>
          <w:szCs w:val="24"/>
          <w:highlight w:val="none"/>
          <w:shd w:val="clear" w:color="auto" w:fill="FFFFFF"/>
          <w:lang w:val="en-US" w:eastAsia="zh-CN"/>
        </w:rPr>
      </w:pPr>
      <w:r>
        <w:rPr>
          <w:rFonts w:hint="eastAsia" w:ascii="宋体" w:hAnsi="宋体" w:cs="宋体"/>
          <w:i w:val="0"/>
          <w:caps w:val="0"/>
          <w:color w:val="4F4F4F"/>
          <w:spacing w:val="0"/>
          <w:sz w:val="24"/>
          <w:szCs w:val="24"/>
          <w:highlight w:val="none"/>
          <w:shd w:val="clear" w:color="auto" w:fill="FFFFFF"/>
          <w:lang w:val="en-US" w:eastAsia="zh-CN"/>
        </w:rPr>
        <w:t>8</w:t>
      </w:r>
      <w:r>
        <w:rPr>
          <w:rFonts w:hint="eastAsia" w:ascii="宋体" w:hAnsi="宋体" w:eastAsia="宋体" w:cs="宋体"/>
          <w:i w:val="0"/>
          <w:caps w:val="0"/>
          <w:color w:val="4F4F4F"/>
          <w:spacing w:val="0"/>
          <w:sz w:val="24"/>
          <w:szCs w:val="24"/>
          <w:highlight w:val="none"/>
          <w:shd w:val="clear" w:color="auto" w:fill="FFFFFF"/>
          <w:lang w:val="en-US" w:eastAsia="zh-CN"/>
        </w:rPr>
        <w:t>.</w:t>
      </w:r>
      <w:r>
        <w:rPr>
          <w:rFonts w:hint="eastAsia" w:ascii="宋体" w:hAnsi="宋体" w:eastAsia="宋体" w:cs="宋体"/>
          <w:i w:val="0"/>
          <w:caps w:val="0"/>
          <w:color w:val="4F4F4F"/>
          <w:spacing w:val="0"/>
          <w:sz w:val="24"/>
          <w:szCs w:val="24"/>
          <w:highlight w:val="none"/>
          <w:shd w:val="clear" w:color="auto" w:fill="FFFFFF"/>
        </w:rPr>
        <w:t>项目</w:t>
      </w:r>
      <w:r>
        <w:rPr>
          <w:rFonts w:hint="eastAsia" w:ascii="宋体" w:hAnsi="宋体" w:cs="宋体"/>
          <w:i w:val="0"/>
          <w:caps w:val="0"/>
          <w:color w:val="4F4F4F"/>
          <w:spacing w:val="0"/>
          <w:sz w:val="24"/>
          <w:szCs w:val="24"/>
          <w:highlight w:val="none"/>
          <w:shd w:val="clear" w:color="auto" w:fill="FFFFFF"/>
          <w:lang w:val="en-US" w:eastAsia="zh-CN"/>
        </w:rPr>
        <w:t>供货期限</w:t>
      </w:r>
      <w:r>
        <w:rPr>
          <w:rFonts w:hint="eastAsia" w:ascii="宋体" w:hAnsi="宋体" w:eastAsia="宋体" w:cs="宋体"/>
          <w:i w:val="0"/>
          <w:caps w:val="0"/>
          <w:color w:val="4F4F4F"/>
          <w:spacing w:val="0"/>
          <w:sz w:val="24"/>
          <w:szCs w:val="24"/>
          <w:highlight w:val="none"/>
          <w:shd w:val="clear" w:color="auto" w:fill="FFFFFF"/>
        </w:rPr>
        <w:t>：</w:t>
      </w:r>
      <w:r>
        <w:rPr>
          <w:rFonts w:hint="eastAsia" w:ascii="宋体" w:hAnsi="宋体" w:cs="宋体"/>
          <w:i w:val="0"/>
          <w:caps w:val="0"/>
          <w:color w:val="4F4F4F"/>
          <w:spacing w:val="0"/>
          <w:sz w:val="24"/>
          <w:szCs w:val="24"/>
          <w:highlight w:val="none"/>
          <w:shd w:val="clear" w:color="auto" w:fill="FFFFFF"/>
          <w:lang w:val="en-US" w:eastAsia="zh-CN"/>
        </w:rPr>
        <w:t>30日历天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380" w:lineRule="exact"/>
        <w:ind w:right="0"/>
        <w:jc w:val="left"/>
        <w:textAlignment w:val="auto"/>
        <w:rPr>
          <w:rFonts w:hint="eastAsia" w:ascii="宋体" w:hAnsi="宋体" w:cs="宋体"/>
          <w:b/>
          <w:bCs/>
          <w:i w:val="0"/>
          <w:caps w:val="0"/>
          <w:color w:val="4F4F4F"/>
          <w:spacing w:val="0"/>
          <w:sz w:val="24"/>
          <w:szCs w:val="24"/>
          <w:shd w:val="clear" w:color="auto" w:fill="FFFFFF"/>
          <w:lang w:eastAsia="zh-CN"/>
        </w:rPr>
      </w:pPr>
      <w:r>
        <w:rPr>
          <w:rFonts w:hint="eastAsia" w:ascii="宋体" w:hAnsi="宋体" w:cs="宋体"/>
          <w:b/>
          <w:bCs/>
          <w:i w:val="0"/>
          <w:caps w:val="0"/>
          <w:color w:val="4F4F4F"/>
          <w:spacing w:val="0"/>
          <w:sz w:val="24"/>
          <w:szCs w:val="24"/>
          <w:shd w:val="clear" w:color="auto" w:fill="FFFFFF"/>
          <w:lang w:eastAsia="zh-CN"/>
        </w:rPr>
        <w:t>三、报名及领取文件时间</w:t>
      </w:r>
    </w:p>
    <w:p>
      <w:pPr>
        <w:spacing w:line="640" w:lineRule="exact"/>
        <w:ind w:firstLine="480" w:firstLineChars="200"/>
        <w:jc w:val="left"/>
        <w:rPr>
          <w:rFonts w:hint="eastAsia" w:ascii="宋体" w:hAnsi="宋体" w:eastAsia="宋体" w:cs="宋体"/>
          <w:color w:val="4F4F4F"/>
          <w:kern w:val="0"/>
          <w:sz w:val="24"/>
          <w:szCs w:val="24"/>
          <w:shd w:val="clear" w:color="auto" w:fill="FFFFFF"/>
          <w:lang w:bidi="ar"/>
        </w:rPr>
      </w:pPr>
      <w:r>
        <w:rPr>
          <w:rFonts w:hint="eastAsia" w:ascii="宋体" w:hAnsi="宋体" w:eastAsia="宋体" w:cs="宋体"/>
          <w:color w:val="4F4F4F"/>
          <w:kern w:val="0"/>
          <w:sz w:val="24"/>
          <w:szCs w:val="24"/>
          <w:shd w:val="clear" w:color="auto" w:fill="FFFFFF"/>
          <w:lang w:val="en-US" w:eastAsia="zh-CN" w:bidi="ar"/>
        </w:rPr>
        <w:t>有</w:t>
      </w:r>
      <w:r>
        <w:rPr>
          <w:rFonts w:hint="eastAsia" w:ascii="宋体" w:hAnsi="宋体" w:eastAsia="宋体" w:cs="宋体"/>
          <w:color w:val="4F4F4F"/>
          <w:kern w:val="0"/>
          <w:sz w:val="24"/>
          <w:szCs w:val="24"/>
          <w:shd w:val="clear" w:color="auto" w:fill="FFFFFF"/>
          <w:lang w:eastAsia="zh-CN" w:bidi="ar"/>
        </w:rPr>
        <w:t>意向的供应商可于</w:t>
      </w:r>
      <w:r>
        <w:rPr>
          <w:rFonts w:hint="eastAsia" w:ascii="宋体" w:hAnsi="宋体" w:eastAsia="宋体" w:cs="宋体"/>
          <w:color w:val="4F4F4F"/>
          <w:kern w:val="0"/>
          <w:sz w:val="24"/>
          <w:szCs w:val="24"/>
          <w:shd w:val="clear" w:color="auto" w:fill="FFFFFF"/>
          <w:lang w:val="en-US" w:eastAsia="zh-CN" w:bidi="ar"/>
        </w:rPr>
        <w:t>2024</w:t>
      </w:r>
      <w:r>
        <w:rPr>
          <w:rFonts w:hint="eastAsia" w:ascii="宋体" w:hAnsi="宋体" w:eastAsia="宋体" w:cs="宋体"/>
          <w:color w:val="4F4F4F"/>
          <w:kern w:val="0"/>
          <w:sz w:val="24"/>
          <w:szCs w:val="24"/>
          <w:shd w:val="clear" w:color="auto" w:fill="FFFFFF"/>
          <w:lang w:bidi="ar"/>
        </w:rPr>
        <w:t>年</w:t>
      </w:r>
      <w:r>
        <w:rPr>
          <w:rFonts w:hint="eastAsia" w:ascii="宋体" w:hAnsi="宋体" w:eastAsia="宋体" w:cs="宋体"/>
          <w:color w:val="4F4F4F"/>
          <w:kern w:val="0"/>
          <w:sz w:val="24"/>
          <w:szCs w:val="24"/>
          <w:shd w:val="clear" w:color="auto" w:fill="FFFFFF"/>
          <w:lang w:val="en-US" w:eastAsia="zh-CN" w:bidi="ar"/>
        </w:rPr>
        <w:t>4</w:t>
      </w:r>
      <w:r>
        <w:rPr>
          <w:rFonts w:hint="eastAsia" w:ascii="宋体" w:hAnsi="宋体" w:eastAsia="宋体" w:cs="宋体"/>
          <w:color w:val="4F4F4F"/>
          <w:kern w:val="0"/>
          <w:sz w:val="24"/>
          <w:szCs w:val="24"/>
          <w:shd w:val="clear" w:color="auto" w:fill="FFFFFF"/>
          <w:lang w:bidi="ar"/>
        </w:rPr>
        <w:t>月</w:t>
      </w:r>
      <w:r>
        <w:rPr>
          <w:rFonts w:hint="eastAsia" w:ascii="宋体" w:hAnsi="宋体" w:eastAsia="宋体" w:cs="宋体"/>
          <w:color w:val="4F4F4F"/>
          <w:kern w:val="0"/>
          <w:sz w:val="24"/>
          <w:szCs w:val="24"/>
          <w:shd w:val="clear" w:color="auto" w:fill="FFFFFF"/>
          <w:lang w:val="en-US" w:eastAsia="zh-CN" w:bidi="ar"/>
        </w:rPr>
        <w:t>28</w:t>
      </w:r>
      <w:r>
        <w:rPr>
          <w:rFonts w:hint="eastAsia" w:ascii="宋体" w:hAnsi="宋体" w:eastAsia="宋体" w:cs="宋体"/>
          <w:color w:val="4F4F4F"/>
          <w:kern w:val="0"/>
          <w:sz w:val="24"/>
          <w:szCs w:val="24"/>
          <w:shd w:val="clear" w:color="auto" w:fill="FFFFFF"/>
          <w:lang w:bidi="ar"/>
        </w:rPr>
        <w:t>日至</w:t>
      </w:r>
      <w:r>
        <w:rPr>
          <w:rFonts w:hint="eastAsia" w:ascii="宋体" w:hAnsi="宋体" w:eastAsia="宋体" w:cs="宋体"/>
          <w:color w:val="4F4F4F"/>
          <w:kern w:val="0"/>
          <w:sz w:val="24"/>
          <w:szCs w:val="24"/>
          <w:shd w:val="clear" w:color="auto" w:fill="FFFFFF"/>
          <w:lang w:val="en-US" w:eastAsia="zh-CN" w:bidi="ar"/>
        </w:rPr>
        <w:t>2024</w:t>
      </w:r>
      <w:r>
        <w:rPr>
          <w:rFonts w:hint="eastAsia" w:ascii="宋体" w:hAnsi="宋体" w:eastAsia="宋体" w:cs="宋体"/>
          <w:color w:val="4F4F4F"/>
          <w:kern w:val="0"/>
          <w:sz w:val="24"/>
          <w:szCs w:val="24"/>
          <w:shd w:val="clear" w:color="auto" w:fill="FFFFFF"/>
          <w:lang w:bidi="ar"/>
        </w:rPr>
        <w:t>年</w:t>
      </w:r>
      <w:r>
        <w:rPr>
          <w:rFonts w:hint="eastAsia" w:ascii="宋体" w:hAnsi="宋体" w:eastAsia="宋体" w:cs="宋体"/>
          <w:color w:val="4F4F4F"/>
          <w:kern w:val="0"/>
          <w:sz w:val="24"/>
          <w:szCs w:val="24"/>
          <w:shd w:val="clear" w:color="auto" w:fill="FFFFFF"/>
          <w:lang w:val="en-US" w:eastAsia="zh-CN" w:bidi="ar"/>
        </w:rPr>
        <w:t>4</w:t>
      </w:r>
      <w:r>
        <w:rPr>
          <w:rFonts w:hint="eastAsia" w:ascii="宋体" w:hAnsi="宋体" w:eastAsia="宋体" w:cs="宋体"/>
          <w:color w:val="4F4F4F"/>
          <w:kern w:val="0"/>
          <w:sz w:val="24"/>
          <w:szCs w:val="24"/>
          <w:shd w:val="clear" w:color="auto" w:fill="FFFFFF"/>
          <w:lang w:bidi="ar"/>
        </w:rPr>
        <w:t>月</w:t>
      </w:r>
      <w:r>
        <w:rPr>
          <w:rFonts w:hint="eastAsia" w:ascii="宋体" w:hAnsi="宋体" w:eastAsia="宋体" w:cs="宋体"/>
          <w:color w:val="4F4F4F"/>
          <w:kern w:val="0"/>
          <w:sz w:val="24"/>
          <w:szCs w:val="24"/>
          <w:shd w:val="clear" w:color="auto" w:fill="FFFFFF"/>
          <w:lang w:val="en-US" w:eastAsia="zh-CN" w:bidi="ar"/>
        </w:rPr>
        <w:t>30</w:t>
      </w:r>
      <w:r>
        <w:rPr>
          <w:rFonts w:hint="eastAsia" w:ascii="宋体" w:hAnsi="宋体" w:eastAsia="宋体" w:cs="宋体"/>
          <w:color w:val="4F4F4F"/>
          <w:kern w:val="0"/>
          <w:sz w:val="24"/>
          <w:szCs w:val="24"/>
          <w:shd w:val="clear" w:color="auto" w:fill="FFFFFF"/>
          <w:lang w:bidi="ar"/>
        </w:rPr>
        <w:t>日（公休日除外），</w:t>
      </w:r>
      <w:r>
        <w:rPr>
          <w:rFonts w:hint="eastAsia" w:ascii="宋体" w:hAnsi="宋体" w:eastAsia="宋体" w:cs="宋体"/>
          <w:color w:val="4F4F4F"/>
          <w:kern w:val="0"/>
          <w:sz w:val="24"/>
          <w:szCs w:val="24"/>
          <w:shd w:val="clear" w:color="auto" w:fill="FFFFFF"/>
          <w:lang w:val="en-US" w:eastAsia="zh-CN" w:bidi="ar"/>
        </w:rPr>
        <w:t>在长城网</w:t>
      </w:r>
      <w:r>
        <w:rPr>
          <w:rFonts w:hint="eastAsia" w:ascii="宋体" w:hAnsi="宋体" w:eastAsia="宋体" w:cs="宋体"/>
          <w:color w:val="4F4F4F"/>
          <w:kern w:val="0"/>
          <w:sz w:val="24"/>
          <w:szCs w:val="24"/>
          <w:shd w:val="clear" w:color="auto" w:fill="FFFFFF"/>
          <w:lang w:bidi="ar"/>
        </w:rPr>
        <w:t>下载</w:t>
      </w:r>
      <w:r>
        <w:rPr>
          <w:rFonts w:hint="eastAsia" w:ascii="宋体" w:hAnsi="宋体" w:eastAsia="宋体" w:cs="宋体"/>
          <w:color w:val="4F4F4F"/>
          <w:kern w:val="0"/>
          <w:sz w:val="24"/>
          <w:szCs w:val="24"/>
          <w:shd w:val="clear" w:color="auto" w:fill="FFFFFF"/>
          <w:lang w:val="en-US" w:eastAsia="zh-CN" w:bidi="ar"/>
        </w:rPr>
        <w:t>询价</w:t>
      </w:r>
      <w:r>
        <w:rPr>
          <w:rFonts w:hint="eastAsia" w:ascii="宋体" w:hAnsi="宋体" w:eastAsia="宋体" w:cs="宋体"/>
          <w:color w:val="4F4F4F"/>
          <w:kern w:val="0"/>
          <w:sz w:val="24"/>
          <w:szCs w:val="24"/>
          <w:shd w:val="clear" w:color="auto" w:fill="FFFFFF"/>
          <w:lang w:bidi="ar"/>
        </w:rPr>
        <w:t>文件，并及时查看有无澄清或修改等资料。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lang w:val="en-US" w:eastAsia="zh-CN"/>
        </w:rPr>
        <w:t>、投标文件递交：</w:t>
      </w:r>
    </w:p>
    <w:p>
      <w:pPr>
        <w:spacing w:line="640" w:lineRule="exact"/>
        <w:ind w:firstLine="480" w:firstLineChars="200"/>
        <w:jc w:val="left"/>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响应文件递交截止时间（开标时间）：202</w:t>
      </w:r>
      <w:r>
        <w:rPr>
          <w:rFonts w:hint="eastAsia" w:ascii="宋体" w:hAnsi="宋体" w:cs="宋体"/>
          <w:color w:val="4F4F4F"/>
          <w:kern w:val="0"/>
          <w:sz w:val="24"/>
          <w:szCs w:val="24"/>
          <w:shd w:val="clear" w:color="auto" w:fill="FFFFFF"/>
          <w:lang w:val="en-US" w:eastAsia="zh-CN" w:bidi="ar"/>
        </w:rPr>
        <w:t>4</w:t>
      </w:r>
      <w:bookmarkStart w:id="17" w:name="_GoBack"/>
      <w:bookmarkEnd w:id="17"/>
      <w:r>
        <w:rPr>
          <w:rFonts w:hint="eastAsia" w:ascii="宋体" w:hAnsi="宋体" w:eastAsia="宋体" w:cs="宋体"/>
          <w:color w:val="4F4F4F"/>
          <w:kern w:val="0"/>
          <w:sz w:val="24"/>
          <w:szCs w:val="24"/>
          <w:shd w:val="clear" w:color="auto" w:fill="FFFFFF"/>
          <w:lang w:val="en-US" w:eastAsia="zh-CN" w:bidi="ar"/>
        </w:rPr>
        <w:t xml:space="preserve">年5月8日 </w:t>
      </w:r>
      <w:r>
        <w:rPr>
          <w:rFonts w:hint="eastAsia" w:ascii="宋体" w:hAnsi="宋体" w:cs="宋体"/>
          <w:color w:val="4F4F4F"/>
          <w:kern w:val="0"/>
          <w:sz w:val="24"/>
          <w:szCs w:val="24"/>
          <w:shd w:val="clear" w:color="auto" w:fill="FFFFFF"/>
          <w:lang w:val="en-US" w:eastAsia="zh-CN" w:bidi="ar"/>
        </w:rPr>
        <w:t>15</w:t>
      </w:r>
      <w:r>
        <w:rPr>
          <w:rFonts w:hint="eastAsia" w:ascii="宋体" w:hAnsi="宋体" w:eastAsia="宋体" w:cs="宋体"/>
          <w:color w:val="4F4F4F"/>
          <w:kern w:val="0"/>
          <w:sz w:val="24"/>
          <w:szCs w:val="24"/>
          <w:shd w:val="clear" w:color="auto" w:fill="FFFFFF"/>
          <w:lang w:val="en-US" w:eastAsia="zh-CN" w:bidi="ar"/>
        </w:rPr>
        <w:t>:30，逾期送达的或者未送达指定地点（长城新媒体集团）的响应文件，采购人不予受理。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firstLine="480" w:firstLineChars="200"/>
        <w:textAlignment w:val="auto"/>
        <w:rPr>
          <w:rFonts w:hint="default" w:ascii="宋体" w:hAnsi="宋体" w:eastAsia="宋体" w:cs="宋体"/>
          <w:i w:val="0"/>
          <w:caps w:val="0"/>
          <w:color w:val="4F4F4F"/>
          <w:spacing w:val="0"/>
          <w:sz w:val="24"/>
          <w:szCs w:val="24"/>
          <w:highlight w:val="yellow"/>
          <w:shd w:val="clear" w:color="auto" w:fill="FFFFFF"/>
          <w:lang w:val="en-US" w:eastAsia="zh-CN"/>
        </w:rPr>
      </w:pPr>
      <w:r>
        <w:rPr>
          <w:rFonts w:hint="eastAsia" w:ascii="宋体" w:hAnsi="宋体" w:eastAsia="宋体" w:cs="宋体"/>
          <w:color w:val="4F4F4F"/>
          <w:kern w:val="0"/>
          <w:sz w:val="24"/>
          <w:szCs w:val="24"/>
          <w:shd w:val="clear" w:color="auto" w:fill="FFFFFF"/>
          <w:lang w:val="en-US" w:eastAsia="zh-CN" w:bidi="ar"/>
        </w:rPr>
        <w:t>响应文件递交地点：</w:t>
      </w:r>
      <w:r>
        <w:rPr>
          <w:rFonts w:hint="eastAsia" w:ascii="Tahoma" w:hAnsi="Tahoma" w:cs="Tahoma"/>
          <w:i w:val="0"/>
          <w:caps w:val="0"/>
          <w:color w:val="4F4F4F"/>
          <w:spacing w:val="0"/>
          <w:sz w:val="24"/>
          <w:szCs w:val="24"/>
          <w:highlight w:val="none"/>
          <w:shd w:val="clear" w:color="auto" w:fill="FFFFFF"/>
          <w:lang w:val="en-US" w:eastAsia="zh-CN"/>
        </w:rPr>
        <w:t>河北经济日报社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cs="宋体"/>
          <w:b/>
          <w:bCs/>
          <w:i w:val="0"/>
          <w:caps w:val="0"/>
          <w:color w:val="4F4F4F"/>
          <w:spacing w:val="0"/>
          <w:sz w:val="24"/>
          <w:szCs w:val="24"/>
          <w:shd w:val="clear" w:color="auto" w:fill="FFFFFF"/>
          <w:lang w:val="en-US" w:eastAsia="zh-CN"/>
        </w:rPr>
        <w:t>五</w:t>
      </w:r>
      <w:r>
        <w:rPr>
          <w:rFonts w:hint="eastAsia" w:ascii="宋体" w:hAnsi="宋体" w:eastAsia="宋体" w:cs="宋体"/>
          <w:b/>
          <w:bCs/>
          <w:i w:val="0"/>
          <w:caps w:val="0"/>
          <w:color w:val="4F4F4F"/>
          <w:spacing w:val="0"/>
          <w:sz w:val="24"/>
          <w:szCs w:val="24"/>
          <w:shd w:val="clear" w:color="auto" w:fill="FFFFFF"/>
          <w:lang w:val="en-US" w:eastAsia="zh-CN"/>
        </w:rPr>
        <w:t>、</w:t>
      </w:r>
      <w:r>
        <w:rPr>
          <w:rFonts w:hint="eastAsia" w:ascii="宋体" w:hAnsi="宋体" w:eastAsia="宋体" w:cs="宋体"/>
          <w:b/>
          <w:bCs/>
          <w:i w:val="0"/>
          <w:caps w:val="0"/>
          <w:color w:val="4F4F4F"/>
          <w:spacing w:val="0"/>
          <w:sz w:val="24"/>
          <w:szCs w:val="24"/>
          <w:shd w:val="clear" w:color="auto" w:fill="FFFFFF"/>
        </w:rPr>
        <w:t>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cs="宋体"/>
          <w:i w:val="0"/>
          <w:caps w:val="0"/>
          <w:color w:val="4F4F4F"/>
          <w:spacing w:val="0"/>
          <w:sz w:val="24"/>
          <w:szCs w:val="24"/>
          <w:shd w:val="clear" w:color="auto" w:fill="FFFFFF"/>
          <w:lang w:val="en-US" w:eastAsia="zh-CN"/>
        </w:rPr>
        <w:t>郝先生</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cs="宋体"/>
          <w:i w:val="0"/>
          <w:caps w:val="0"/>
          <w:color w:val="4F4F4F"/>
          <w:spacing w:val="0"/>
          <w:sz w:val="24"/>
          <w:szCs w:val="24"/>
          <w:shd w:val="clear" w:color="auto" w:fill="FFFFFF"/>
          <w:lang w:val="en-US" w:eastAsia="zh-CN"/>
        </w:rPr>
        <w:t>15931121533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邮寄地址：河北经济日报社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设备及服务，详见清单。</w:t>
      </w:r>
    </w:p>
    <w:p>
      <w:p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二</w:t>
      </w:r>
      <w:r>
        <w:rPr>
          <w:rFonts w:hint="eastAsia" w:ascii="宋体" w:hAnsi="宋体"/>
          <w:b/>
          <w:bCs/>
          <w:sz w:val="24"/>
          <w:szCs w:val="24"/>
          <w:highlight w:val="none"/>
        </w:rPr>
        <w:t>、</w:t>
      </w:r>
      <w:r>
        <w:rPr>
          <w:rFonts w:hint="eastAsia" w:ascii="宋体" w:hAnsi="宋体"/>
          <w:b/>
          <w:bCs/>
          <w:sz w:val="24"/>
          <w:szCs w:val="24"/>
          <w:highlight w:val="none"/>
          <w:lang w:val="en-US" w:eastAsia="zh-CN"/>
        </w:rPr>
        <w:t>采购要求</w:t>
      </w:r>
    </w:p>
    <w:p>
      <w:pPr>
        <w:spacing w:line="240" w:lineRule="auto"/>
        <w:ind w:firstLine="420" w:firstLineChars="0"/>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包段一：硬件算力及存储</w:t>
      </w:r>
    </w:p>
    <w:tbl>
      <w:tblPr>
        <w:tblStyle w:val="12"/>
        <w:tblW w:w="6423" w:type="pct"/>
        <w:tblInd w:w="-1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1114"/>
        <w:gridCol w:w="1160"/>
        <w:gridCol w:w="1283"/>
        <w:gridCol w:w="3262"/>
        <w:gridCol w:w="680"/>
        <w:gridCol w:w="727"/>
        <w:gridCol w:w="1021"/>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建设内容</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规格、技术参数、性能要求</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数据云弹性计算</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GPU直通计算集群</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gpu</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存储存储容量授权</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1、OSS：对象存储服务，保障数据安全采用2+2副本策略，可用容量为165TB。</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TB</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2、单个对象最大支持48.8TB，单租户支持最大10000个bucket并提供界面截图；每个bucket的生命周期最多可容纳1000规则。</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3、支持客户端加密功能，可以使用客户端加密SDK，在本地进行数据加密，并将加密后的数据上传到对象存储，既支持云平台密钥管理系统托管的用户主密钥，也支持用户自主管理的密钥。 支持服务器端的加密功能，用户能够使用密钥管理系统上创建的密钥进行加密。可以使用国密算法对bucket内保存的数据以及单独object进行加密存储。</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提供数据库备份能力，每套168core授权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数据库基础管理：1）支持20个数据库实例提供自由操作管控功能（包含结构、数据的交互式查看与变更执行），数据库实例按照连接串地址计算。2）支持20个数据库实例提供安全协同管控功能（提供研发流程、研发规范、审批流程、变更稳定性、数据访问安全与数据变更安全等多种企业协同功能），数据库实例按照连接串地址计算。</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提供数据库基础自治服务能力：支持20个数据库实例的自治服务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关系型数据库：具备数据强制一致能力、线程池、高并发更新能力增强、内核回收站、国产加密算法、支持国产CPU等特性能力。</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core</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硬件分摊：专有云的硬件分摊</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负载均衡SLB(专有云)能力：</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-支持TCP/UDP/HTTP/HTTPS监听</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-支持4/7层健康检查</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-支持会话保持</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-7层基于域名/URL转发</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最大容量：</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-并发连接数：50万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-新建连接数：5万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-每秒请求数：5万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-最大实例数：5000个</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9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负载均衡SLB(专有云)：支持IPv6与高可用，IPv6与跨AZ容灾</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1、提供专有网络VPC(专有云)基础网络服务能力：搭建虚拟网络框架，实现基础网络互联互通需求。</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2、支持共享VPC，支持按租户和资源集的VPC资源共享。VPC的所有者可以将VPC共享给同一组织的租户。</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11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专有网络(专有云)计算服务虚拟网络特性包，为云计算资源提供虚拟网络特性，例如IPv4连通性、网卡功能等。</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1984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core</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DNS提供基本的权威、转发、递归解析服务。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13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支持与安全控制台集成，支持专有云自建数据库、数据库SQL精确审计。数据库实例授权数量不低于5。</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14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1、平台侧堡垒机，需支持500个授权。</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2、支持按设备、数据库、系统帐号、计划执行时间、改密周期、密码策略、改密结果发送等生成详细的改密计划，到期自动执行。</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15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租户侧堡垒机，需支持200个授权。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网络流量检测与响应：支持网络流量检测与响应侧内网专线异常流量分析能力。</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17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统一日志分析存储：支持原始日志大数据的存储索引、检索查询、统计分析，以支撑云平台安全管理中心基于安全分析模型进行综合关联分析、调查取证，以及长时间的日志存储及审计查询。</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144</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CPU核数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漏洞扫描，支持40台硬件服务器授权。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19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提供云平台云安全管理中心能力，支持审计，可查看指定时间7天以内的日志概览统计，包括原始日志趋势、审计事件趋势、审计风险分布、危险事件分布、存储用量、审计类型等</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提供实时入侵威胁检测、病毒查杀、漏洞智能修复、基线一键核查、网页防篡改等功能，支持40台授权。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21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提供基础云平台安全技术措施，包括基于主机的入侵检测和云平台安全审计功能。</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22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提供基于云平台网络流量进行深度包分析及基于规则的安全检测。</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23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提供租户级安全大数据分析平台，支持全网安全态势视角，提供安全告警、攻击分析、云产品基线、大屏等功能。</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24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提供捕捉高级攻击者使用的0day漏洞攻击、新型病毒攻击事件、和正在发生的安全攻击行为有效的展示的能力。</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89</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25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安全能力</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对网站或者APP的业务流量进行恶意特征识别及防护，将正常、安全的流量回源到服务器。避免网站服务器被恶意入侵，保障业务的核心数据安全，解决因恶意攻击导致的服务器性能异常问题。需最大支持4万qps的http访问流量。</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26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容器服务</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容器服务，支持500核数授权。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27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管理与监控</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提供专有云备份和恢复管理中心，支持对业务数据云外异地备份和恢复能力，支持常规恢复和云重建恢复场景。不低于10TB备份存储。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28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管理与监控</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提供专有云管理平台，支持专有云中输出的云产品的管控能力，并支持多级组织用户权限，需包含100节点license授权。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29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管理与监控</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提供专有云统一运维软件，支持用户管理、双因素认证、角色管理、部门管理、登录策略、密码管理。</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包含100节点license授权。</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RuiJie_RG_N18006_X</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数据交换核心交换机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1、外观：框式交换机，支持4槽位，前后通风；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2、硬件架构：电源、风扇支持N:1冗余；主控板≥2，交换网板≥6，业务板槽位≥4；</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3、端口：支持10G、40GE和100G线卡；</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4、基本性能：4槽位交换容量≥92T，包转发率≥57600M；</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31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RuiJie_RG_S6250_48XS8CQ</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万兆综合接入交换机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3、端口：≥48口SFP+万兆，≥6口QSFP 40G；</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4、基本性能：交换容量≥2.56Tbps, 包转发率 ≥1080Mpps；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RuiJie_RG_S6510_4C</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VPC专线接入交换机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1、外观：机架式≤2U盒式交换机，前后通风；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3、端口：≥48口SFP+万兆，具备≥6口QSFP 40GE；</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4、基本性能：1.交换容量≥2.56Tbps, 包转发率 ≥1080Mpps；VPN数目≥1K；</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33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RuiJie_RG_S6250_48XS8CQ</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万兆接入交换机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3、端口：≥48口SFP+万兆，≥6口QSFP 40G；</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4、基本性能：交换容量≥2.56Tbps, 包转发率 ≥1080Mpps；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34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RuiJie_RG_S6250_48XS8CQ</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出口接入交换机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3、端口：≥48口SFP+万兆，≥6口QSFP 40G；</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4、基本性能：交换容量≥2.56Tbps, 包转发率 ≥1080Mpps；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35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RuiJie_RG_S6250_48XS8CQ</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分流设备</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1、机架式1U盒式交换机，前后通风；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3、≥48口SFP+万兆，≥6口QSFP 40G；</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4、交换容量≥2.56Tbps, 包转发率 ≥1080Mpps；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36 </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RuiJie_RG_S6000C_48GT4XS_E</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千兆接入交换机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1、外观：机架式1U盒式交换机，前后通风；</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2、冗余电源；冗余风扇；</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3、端口：≥48口千兆电 + ≥6个SFP+万兆光（或者4个SFP+万兆光+2个QSFP+40GE）；</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4、基本性能：交换容量≥550Gbps, 包转发率 ≥230Mpps；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37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RuiJie_RG_S6000C_48GT4XS_E</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带外核心交换机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2、硬件架构：冗余电源；</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3、端口：≥48口千兆电 + ≥4个SFP+万兆光；</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4、基本性能：交换容量≥512Gbps, 包转发率 ≥200Mpps；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38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RuiJie_RG_S5310_48GT4XS</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带外接入汇聚交换机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2、硬件架构：支持交流电源；</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3、端口：≥48电口 + ≥4个SFP+千兆光；</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4、基本性能：交换容量≥176Gbps, 包转发率 ≥87Mpps；</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39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RuiJie_RG_S5310_48GT4XS_E</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带外接入层交换机</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1、外观：机架式1U盒式交换机；</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2、硬件架构：支持交流电源；</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锐捷</w:t>
            </w: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3、端口：≥48电口；</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4、基本性能：MAC≥8k；</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5、服务：提供实施部署及原厂三年质保。</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40 </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NSG7000-TX25M</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云平台出口防火墙</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1、机架式，管理接口1*Console；</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2、2*USB3.0,1*MGT,2*HA,交流双电源自带8千兆电+16千兆光+6万兆光；</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奇安信</w:t>
            </w:r>
          </w:p>
        </w:tc>
        <w:tc>
          <w:tcPr>
            <w:tcW w:w="52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3、性能参数：吞吐量25G,最大并发(V6&amp;V4) 800万,最大并发(V4)1000万,每秒新建连接数(HTTP)35万/S,包转发速率（64Bytes）6Gbps,硬盘标配1TBSSD,1扩展槽；</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4、含AV\IPS功能许可，配置100个SSLVPN并发用户使用许可。</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41 </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奇安信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X1500-TY14P</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运维vpn</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VPN专用系统主机，1U机箱，单电源，6*10/100/1000电口，配置硬盘，单台支持最大并发用户数300，此次配置100用户授权，含三年硬件质保服务。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42 </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MMBC-8x12-850-50-00-00-LC/UPC-11</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分光设备</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8路一分二，50-50多模</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43 </w:t>
            </w: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NC632-220V</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串口服务器</w:t>
            </w:r>
          </w:p>
        </w:tc>
        <w:tc>
          <w:tcPr>
            <w:tcW w:w="1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联网络设备的console口，作设备管理，32Port串口服务器。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br w:type="page"/>
      </w:r>
    </w:p>
    <w:p>
      <w:pPr>
        <w:spacing w:line="240" w:lineRule="auto"/>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包段二：网络安全能力及云服务</w:t>
      </w:r>
    </w:p>
    <w:p>
      <w:pPr>
        <w:spacing w:line="240" w:lineRule="auto"/>
        <w:rPr>
          <w:rFonts w:hint="default" w:ascii="Tahoma" w:hAnsi="Tahoma" w:cs="Tahoma"/>
          <w:i w:val="0"/>
          <w:caps w:val="0"/>
          <w:color w:val="4F4F4F"/>
          <w:spacing w:val="0"/>
          <w:sz w:val="24"/>
          <w:szCs w:val="24"/>
          <w:shd w:val="clear" w:color="auto" w:fill="FFFFFF"/>
          <w:lang w:val="en-US" w:eastAsia="zh-CN"/>
        </w:rPr>
      </w:pPr>
    </w:p>
    <w:tbl>
      <w:tblPr>
        <w:tblStyle w:val="12"/>
        <w:tblW w:w="6404" w:type="pct"/>
        <w:tblInd w:w="-1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133"/>
        <w:gridCol w:w="1148"/>
        <w:gridCol w:w="1316"/>
        <w:gridCol w:w="3237"/>
        <w:gridCol w:w="680"/>
        <w:gridCol w:w="743"/>
        <w:gridCol w:w="989"/>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建设内容</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规格、技术参数、性能要求</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sz w:val="22"/>
                <w:szCs w:val="22"/>
                <w:u w:val="none"/>
                <w:lang w:val="en-US"/>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订制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扩音设备</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喊话音柱公共参数: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1、一体壁挂式室外防水设计、整合网络音频解码，数字功放及音箱；</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2、采用高速工业级双核芯片、启动时间≤1秒；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3、内置功率放大器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4、支持实时广播、定时广播和离线广播</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5、支持中心下发报警联动信息、或检测到本地报警输入时，联动输出报警信号、或联动播放指定的音频文件</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6、音频输入：网络音频输入接口*1；3.5mm音频输入接口*1；线路输入接口*1</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7、音频输出：广播扬声器输出*1；对讲扬声器输出*1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IP寻呼话筒公共参数: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1、网络接口：标准RJ45输入。</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 设备本地可支持音视频存储功能，包括对讲录音、对讲录像，监视录音、监视录像。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3、支持与网络音箱，网络音柱进行双工对讲。</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IP监听音箱公共参数：</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1、内置网络解码模块、数字立体声定阻功率放大器和高保真扬声器；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2、采用高速工业级双核芯片；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3、内置数字功率放大器；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4、设有1路话筒输入，1路线路输入，方便本地节目广播使用，并带有独立音量调节和总音量调节，支持1路线路输出，方便本地功率扩充使用。</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数据云弹性计算</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支持根据配置的伸缩规则弹性扩张云主机实例，能够自动将云主机实例添加到负载均衡实例的后端服务器组和数据库实例的访问白名单中。</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数据云弹性计算</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资源编排</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数据云弹性计算</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共享计算集群/专有计算资源，要求：支持为云服务器指定IP地址创建云主机，方便运维人员进行IP的统筹管理,支持配置IPv6/IPv4双栈网络,云主机实例可自动获取IPv6地址进行内网通信。单个云主机能够挂载不低于16块数据盘，单个数据盘的存储容量不小于32TB。</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1152</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core</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数据云弹性计算</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日志引擎</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存储存储容量授权</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云计算资源整机备份轻量包，支持20TB的云盘总容量。</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存储存储容量授权</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1、分布式块存储服务，本次配置可用容量为495TB。</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1296</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TB</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2、支持分布式EC和三副本数据冗余保护，三副本模式下，数据三副本支持分布在3个机柜或3对接入交换机上。</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V3.16.2</w:t>
            </w: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3、通过GB/T 37737-2019《信息技术云计算分布式块存储系统总体技术要求》国标测试。</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云服务实施安装部署</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1、交付实施，包含服务器上下架，标签整理、过程资料整理、机房部署规划等；</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2、需包含服务器及网络设备间的耗材和布线施工费用。</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9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云平台规划及网络架构设计</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1、云平台建设演进需求沟通；</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2、云平台建设路线及落地交付方案设计；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3、云内网络架构方案设计；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4、云产品交付规划设计；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5、进行云平台架构讲解，了解客户组织部门规划，网络架构，IPV6, VPC并网方案，云产品交付部署基线，元数据规划等服务。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项目管理服务</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提供项目管理和客户服务，需要统筹云平台建设及过程资料、验收资料的收集整理等，确保云平台建设能顺利交付。</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11 </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云服务</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建立区域服务中心知识库，定期同步知识库内的官网文档、标准变更方案；平台紧急问题支持；运维实操赋能；智能化运维工具；每季度提供客户运维服务报告，对运维服务进行总结；或按季度与客户进行运维现场交流（1工作日），每年4次；</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提供客户云上产品运行健康情况检查，每次分析单个类型的产品运行状态、资源使用情况，输出健康报告，总计需提供4次；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提供远程技术支持服务。</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 </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阿里云云平台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数据备份</w:t>
            </w:r>
          </w:p>
        </w:tc>
        <w:tc>
          <w:tcPr>
            <w:tcW w:w="1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提供数据备份服务，提供跨平台跨系统数据实时备份，并根据项目规模进展按需配置。</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spacing w:line="240" w:lineRule="auto"/>
        <w:rPr>
          <w:rFonts w:hint="eastAsia" w:ascii="Tahoma" w:hAnsi="Tahoma" w:cs="Tahoma"/>
          <w:i w:val="0"/>
          <w:caps w:val="0"/>
          <w:color w:val="4F4F4F"/>
          <w:spacing w:val="0"/>
          <w:sz w:val="24"/>
          <w:szCs w:val="24"/>
          <w:shd w:val="clear" w:color="auto" w:fill="FFFFFF"/>
          <w:lang w:val="en-US" w:eastAsia="zh-CN"/>
        </w:rPr>
      </w:pPr>
    </w:p>
    <w:p>
      <w:pPr>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br w:type="page"/>
      </w:r>
    </w:p>
    <w:p>
      <w:pPr>
        <w:spacing w:line="240" w:lineRule="auto"/>
        <w:rPr>
          <w:rFonts w:hint="eastAsia" w:ascii="Tahoma" w:hAnsi="Tahoma" w:cs="Tahoma"/>
          <w:i w:val="0"/>
          <w:caps w:val="0"/>
          <w:color w:val="4F4F4F"/>
          <w:spacing w:val="0"/>
          <w:sz w:val="24"/>
          <w:szCs w:val="24"/>
          <w:shd w:val="clear" w:color="auto" w:fill="FFFFFF"/>
          <w:lang w:val="en-US" w:eastAsia="zh-CN"/>
        </w:rPr>
      </w:pPr>
      <w:r>
        <w:rPr>
          <w:rFonts w:hint="eastAsia" w:ascii="Tahoma" w:hAnsi="Tahoma" w:cs="Tahoma"/>
          <w:i w:val="0"/>
          <w:caps w:val="0"/>
          <w:color w:val="4F4F4F"/>
          <w:spacing w:val="0"/>
          <w:sz w:val="24"/>
          <w:szCs w:val="24"/>
          <w:shd w:val="clear" w:color="auto" w:fill="FFFFFF"/>
          <w:lang w:val="en-US" w:eastAsia="zh-CN"/>
        </w:rPr>
        <w:t>包段三：交换机及服务器</w:t>
      </w:r>
    </w:p>
    <w:p>
      <w:pPr>
        <w:spacing w:line="240" w:lineRule="auto"/>
        <w:rPr>
          <w:rFonts w:hint="default" w:ascii="Tahoma" w:hAnsi="Tahoma" w:cs="Tahoma"/>
          <w:i w:val="0"/>
          <w:caps w:val="0"/>
          <w:color w:val="4F4F4F"/>
          <w:spacing w:val="0"/>
          <w:sz w:val="24"/>
          <w:szCs w:val="24"/>
          <w:shd w:val="clear" w:color="auto" w:fill="FFFFFF"/>
          <w:lang w:val="en-US" w:eastAsia="zh-CN"/>
        </w:rPr>
      </w:pPr>
    </w:p>
    <w:tbl>
      <w:tblPr>
        <w:tblStyle w:val="12"/>
        <w:tblW w:w="6423" w:type="pct"/>
        <w:tblInd w:w="-1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1132"/>
        <w:gridCol w:w="1144"/>
        <w:gridCol w:w="1284"/>
        <w:gridCol w:w="3278"/>
        <w:gridCol w:w="665"/>
        <w:gridCol w:w="742"/>
        <w:gridCol w:w="10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建设内容</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规格、技术参数、性能要求</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3、内存：768GB；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4、内置硬盘：480G[480G_sata_ssd]*1，3840G[3840G_nvme_ssd]*4；</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3、内存：1024GB；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4、内置硬盘：480G[480G_sata_ssd]*2，3840G[3840G_nvme_ssd]*2，12000G[12T_sata_hdd]*12，3840G[3840G_nvme_ssd]*2；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3、内存：1024GB；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4、内置硬盘：480G[480G_sata_ssd]*2，3840G[3840G_nvme_ssd]*2，12000G[12T_sata_hdd]*12，3840G[3840G_nvme_ssd]*2；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3、内存：1024GB；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4、内置硬盘：480G[480G_sata_ssd]*2，3840G[3840G_nvme_ssd]*2，12000G[12T_sata_hdd]*12，3840G[3840G_nvme_ssd]*2；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3、内存：1024GB；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云平台底座服务器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3、内存：1024GB；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4、内置硬盘：480G[480G_sata_ssd]*2，3840G[3840G_nvme_ssd]*2，12000G[12T_sata_hdd]*12，3840G[3840G_nvme_ssd]*2；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北斗时频</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时钟同步</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NTP服务器（独立时钟源）；</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10GE(SPF+)&gt;=2  1GE(RJ45)&gt;=2；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1+1冗余电源设计；</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USB接口数量&gt;=2 VGA口&gt;=1 Serial Console&gt;=1；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支持单/多模北斗授时  支持单/多模GPS授时；</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铷原子钟；</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&lt;1us；</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小于等于5ms/1年；</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&lt;=1.5ms；</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&gt;=14000次/s；</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NTP：V1/V2/V3/V4、SNTP、SNMP、UDP、Telnet、IP、TCP；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&gt;=4W；</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MD5&amp;证书。</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2、CPU:[Intel_Xeon_Silver4314]*2*2.40GHz，CPU核数：[16]*2；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3、内存：256GB；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9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存储服务服务器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2、CPU:[Intel_Xeon_Silver4314]*2*2.40GHz，CPU核数：[16]*2；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3、内存：256GB；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11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13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14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安全服务服务器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2、CPU:[Intel_Xeon_Silver4314]*2*2.40GHz，CPU核数：[16]*2；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3、内存：256GB；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15 </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数据库服务服务器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3、内存：768GB；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4、内置硬盘：480G[480G_sata_ssd]*1，3840G[3840G_nvme_ssd]*4；</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17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19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5、1GE*2: 主控芯片型号Intel I350/82580/82576，物理网口10/100/1000Mbps，支持PXE，支持虚拟化应用；</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10GE*4: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计算服务服务器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21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计算服务服务器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2、CPU:Intel_Xeon_Platinum8269CA]*2*2.5GHz，CPU核数：[26]*2；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3、内存：384GB；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4、内置硬件：240G[240G_sata_ssd]*1，960G[960G_nvme_ssd]*1；</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6、显卡：[NVIDIA_Tesla_T4]*8。</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22 </w:t>
            </w:r>
          </w:p>
        </w:tc>
        <w:tc>
          <w:tcPr>
            <w:tcW w:w="51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底座引擎服务器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1、机架式，2路服务器；</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2、CPU:[Intel_Xeon_Gold5318Y]*2*2.10GHz，CPU核数：[24]*2；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超聚变</w:t>
            </w:r>
          </w:p>
        </w:tc>
        <w:tc>
          <w:tcPr>
            <w:tcW w:w="52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2288H V6</w:t>
            </w: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3、内存：512GB；</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4、内置硬盘：480G[480G_sata_ssd]*2，12000G[12T_sata_hdd]*12，3840G[3840G_nvme_ssd]*2；</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16"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22"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5、10GE*2: 双端口10G光口独立网卡，主控芯片型号Intel 82599，并满配兼容多模模块（SFP+）。</w:t>
            </w: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5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bl>
    <w:p>
      <w:pPr>
        <w:spacing w:line="240" w:lineRule="auto"/>
        <w:rPr>
          <w:rFonts w:hint="eastAsia" w:ascii="Tahoma" w:hAnsi="Tahoma" w:cs="Tahoma"/>
          <w:i w:val="0"/>
          <w:caps w:val="0"/>
          <w:color w:val="4F4F4F"/>
          <w:spacing w:val="0"/>
          <w:sz w:val="24"/>
          <w:szCs w:val="24"/>
          <w:shd w:val="clear" w:color="auto" w:fill="FFFFFF"/>
          <w:lang w:val="en-US" w:eastAsia="zh-CN"/>
        </w:rPr>
      </w:pPr>
    </w:p>
    <w:p>
      <w:pPr>
        <w:spacing w:line="240" w:lineRule="auto"/>
        <w:rPr>
          <w:rFonts w:hint="eastAsia" w:ascii="Tahoma" w:hAnsi="Tahoma" w:cs="Tahoma"/>
          <w:i w:val="0"/>
          <w:caps w:val="0"/>
          <w:color w:val="4F4F4F"/>
          <w:spacing w:val="0"/>
          <w:sz w:val="24"/>
          <w:szCs w:val="24"/>
          <w:shd w:val="clear" w:color="auto" w:fill="FFFFFF"/>
          <w:lang w:val="en-US" w:eastAsia="zh-CN"/>
        </w:rPr>
      </w:pPr>
    </w:p>
    <w:p>
      <w:pPr>
        <w:spacing w:line="240" w:lineRule="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注：</w:t>
      </w:r>
      <w:r>
        <w:rPr>
          <w:rFonts w:hint="eastAsia" w:ascii="宋体" w:hAnsi="宋体" w:cs="宋体"/>
          <w:b/>
          <w:bCs w:val="0"/>
          <w:color w:val="auto"/>
          <w:kern w:val="2"/>
          <w:sz w:val="24"/>
          <w:szCs w:val="24"/>
          <w:highlight w:val="none"/>
          <w:lang w:val="en-US" w:eastAsia="zh-CN" w:bidi="ar-SA"/>
        </w:rPr>
        <w:t>1.</w:t>
      </w:r>
      <w:r>
        <w:rPr>
          <w:rFonts w:hint="eastAsia" w:ascii="宋体" w:hAnsi="宋体" w:eastAsia="宋体" w:cs="Times New Roman"/>
          <w:b/>
          <w:bCs/>
          <w:kern w:val="0"/>
          <w:sz w:val="24"/>
          <w:szCs w:val="24"/>
          <w:highlight w:val="none"/>
          <w:lang w:val="en-US" w:eastAsia="zh-CN" w:bidi="ar-SA"/>
        </w:rPr>
        <w:t>以上均为重要参数、指标，投标方投标内容低于采购要</w:t>
      </w:r>
      <w:r>
        <w:rPr>
          <w:rFonts w:hint="eastAsia" w:ascii="宋体" w:hAnsi="宋体" w:eastAsia="宋体" w:cs="宋体"/>
          <w:b/>
          <w:bCs w:val="0"/>
          <w:color w:val="auto"/>
          <w:kern w:val="2"/>
          <w:sz w:val="24"/>
          <w:szCs w:val="24"/>
          <w:highlight w:val="none"/>
          <w:lang w:val="en-US" w:eastAsia="zh-CN" w:bidi="ar-SA"/>
        </w:rPr>
        <w:t>求的其投标无效。</w:t>
      </w:r>
    </w:p>
    <w:p>
      <w:pPr>
        <w:pStyle w:val="11"/>
        <w:ind w:firstLine="482" w:firstLineChars="200"/>
        <w:rPr>
          <w:rFonts w:hint="default" w:ascii="宋体" w:hAnsi="宋体" w:eastAsia="宋体" w:cs="Times New Roman"/>
          <w:b/>
          <w:bCs/>
          <w:kern w:val="0"/>
          <w:sz w:val="24"/>
          <w:szCs w:val="24"/>
          <w:highlight w:val="none"/>
          <w:lang w:val="en-US" w:eastAsia="zh-CN" w:bidi="ar-SA"/>
        </w:rPr>
      </w:pPr>
      <w:r>
        <w:rPr>
          <w:rFonts w:hint="eastAsia" w:ascii="宋体" w:hAnsi="宋体" w:eastAsia="宋体" w:cs="Times New Roman"/>
          <w:b/>
          <w:bCs/>
          <w:kern w:val="0"/>
          <w:sz w:val="24"/>
          <w:szCs w:val="24"/>
          <w:highlight w:val="none"/>
          <w:lang w:val="en-US" w:eastAsia="zh-CN" w:bidi="ar-SA"/>
        </w:rPr>
        <w:t>2.同一供应商可参与不同标段投标</w:t>
      </w:r>
    </w:p>
    <w:p>
      <w:pPr>
        <w:spacing w:line="240" w:lineRule="auto"/>
        <w:rPr>
          <w:rFonts w:hint="eastAsia" w:ascii="宋体" w:hAnsi="宋体" w:eastAsia="宋体" w:cs="宋体"/>
          <w:b/>
          <w:bCs w:val="0"/>
          <w:color w:val="auto"/>
          <w:kern w:val="2"/>
          <w:sz w:val="32"/>
          <w:szCs w:val="32"/>
          <w:highlight w:val="none"/>
          <w:lang w:val="en-US" w:eastAsia="zh-CN" w:bidi="ar-SA"/>
        </w:rPr>
      </w:pPr>
    </w:p>
    <w:p>
      <w:pPr>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br w:type="page"/>
      </w:r>
    </w:p>
    <w:p>
      <w:pPr>
        <w:pStyle w:val="5"/>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8"/>
        <w:tabs>
          <w:tab w:val="left" w:pos="1681"/>
        </w:tabs>
        <w:spacing w:line="360" w:lineRule="auto"/>
        <w:ind w:firstLine="0" w:firstLineChars="0"/>
        <w:rPr>
          <w:rFonts w:hint="eastAsia" w:ascii="宋体" w:hAnsi="宋体"/>
          <w:kern w:val="1"/>
          <w:sz w:val="24"/>
          <w:szCs w:val="24"/>
        </w:rPr>
      </w:pPr>
      <w:r>
        <w:rPr>
          <w:rFonts w:hint="eastAsia" w:ascii="宋体" w:hAnsi="宋体"/>
          <w:sz w:val="24"/>
          <w:szCs w:val="24"/>
        </w:rPr>
        <w:t>（1）法定代表人身份证明书、（2）法定代表人授权委托书、（3）报价函、（4）分项报价明细表、（5）资格证明文件、（6）企业概况、（</w:t>
      </w:r>
      <w:r>
        <w:rPr>
          <w:rFonts w:hint="eastAsia" w:ascii="宋体" w:hAnsi="宋体"/>
          <w:sz w:val="24"/>
          <w:szCs w:val="24"/>
          <w:lang w:val="en-US" w:eastAsia="zh-CN"/>
        </w:rPr>
        <w:t>7</w:t>
      </w:r>
      <w:r>
        <w:rPr>
          <w:rFonts w:hint="eastAsia" w:ascii="宋体" w:hAnsi="宋体"/>
          <w:sz w:val="24"/>
          <w:szCs w:val="24"/>
        </w:rPr>
        <w:t>）</w:t>
      </w:r>
      <w:r>
        <w:rPr>
          <w:rFonts w:hint="eastAsia" w:ascii="宋体" w:hAnsi="宋体"/>
          <w:kern w:val="1"/>
          <w:sz w:val="24"/>
          <w:szCs w:val="24"/>
        </w:rPr>
        <w:t>供应商认为有必要提供的其他资料</w:t>
      </w:r>
    </w:p>
    <w:p>
      <w:pPr>
        <w:pStyle w:val="5"/>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四、响应</w:t>
      </w:r>
      <w:r>
        <w:rPr>
          <w:rFonts w:hint="eastAsia" w:ascii="宋体" w:hAnsi="宋体" w:eastAsia="宋体" w:cs="宋体"/>
          <w:b/>
          <w:bCs/>
          <w:sz w:val="32"/>
          <w:szCs w:val="32"/>
          <w:lang w:val="en-US" w:eastAsia="zh-CN"/>
        </w:rPr>
        <w:t>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响应文件要求</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adjustRightInd w:val="0"/>
        <w:snapToGrid w:val="0"/>
        <w:spacing w:before="468" w:beforeLines="150" w:after="312" w:afterLines="100"/>
        <w:jc w:val="center"/>
        <w:rPr>
          <w:rFonts w:hint="eastAsia" w:ascii="宋体" w:hAnsi="宋体" w:cs="Times New Roman"/>
          <w:b/>
          <w:bCs/>
          <w:spacing w:val="-6"/>
          <w:sz w:val="52"/>
          <w:szCs w:val="48"/>
          <w:highlight w:val="none"/>
          <w:lang w:val="en-US" w:eastAsia="zh-CN"/>
        </w:rPr>
      </w:pPr>
      <w:r>
        <w:rPr>
          <w:rFonts w:hint="eastAsia" w:ascii="宋体" w:hAnsi="宋体" w:cs="Times New Roman"/>
          <w:b/>
          <w:bCs/>
          <w:spacing w:val="-6"/>
          <w:sz w:val="52"/>
          <w:szCs w:val="48"/>
          <w:highlight w:val="none"/>
          <w:lang w:val="en-US" w:eastAsia="zh-CN"/>
        </w:rPr>
        <w:t>智慧（数字）永德一期项目</w:t>
      </w:r>
    </w:p>
    <w:p>
      <w:pPr>
        <w:adjustRightInd w:val="0"/>
        <w:snapToGrid w:val="0"/>
        <w:spacing w:before="468" w:beforeLines="150" w:after="312" w:afterLines="100"/>
        <w:jc w:val="center"/>
        <w:rPr>
          <w:rFonts w:hint="eastAsia" w:ascii="宋体" w:hAnsi="宋体"/>
          <w:b/>
          <w:bCs/>
          <w:sz w:val="94"/>
          <w:szCs w:val="84"/>
        </w:rPr>
      </w:pPr>
      <w:r>
        <w:rPr>
          <w:rFonts w:hint="eastAsia" w:ascii="宋体" w:hAnsi="宋体"/>
          <w:b/>
          <w:bCs/>
          <w:sz w:val="94"/>
          <w:szCs w:val="84"/>
        </w:rPr>
        <w:t>响应文件</w:t>
      </w:r>
    </w:p>
    <w:p>
      <w:pPr>
        <w:spacing w:line="500" w:lineRule="exact"/>
        <w:rPr>
          <w:rFonts w:hint="eastAsia" w:ascii="宋体" w:hAnsi="宋体" w:cs="Times New Roman"/>
          <w:sz w:val="44"/>
        </w:rPr>
      </w:pPr>
    </w:p>
    <w:p>
      <w:pPr>
        <w:spacing w:line="500" w:lineRule="exact"/>
        <w:rPr>
          <w:rFonts w:hint="eastAsia" w:ascii="宋体" w:hAnsi="宋体" w:cs="Times New Roman"/>
          <w:sz w:val="44"/>
        </w:rPr>
      </w:pPr>
    </w:p>
    <w:p>
      <w:pPr>
        <w:spacing w:line="500" w:lineRule="exact"/>
        <w:ind w:firstLine="2640" w:firstLineChars="600"/>
        <w:jc w:val="left"/>
        <w:rPr>
          <w:rFonts w:hint="default" w:ascii="宋体" w:hAnsi="宋体" w:eastAsia="宋体"/>
          <w:sz w:val="44"/>
          <w:lang w:val="en-US" w:eastAsia="zh-CN"/>
        </w:rPr>
      </w:pPr>
      <w:r>
        <w:rPr>
          <w:rFonts w:hint="eastAsia" w:ascii="宋体" w:hAnsi="宋体"/>
          <w:sz w:val="44"/>
          <w:lang w:val="en-US" w:eastAsia="zh-CN"/>
        </w:rPr>
        <w:t>包段</w:t>
      </w:r>
      <w:r>
        <w:rPr>
          <w:rFonts w:hint="eastAsia" w:ascii="宋体" w:hAnsi="宋体"/>
          <w:sz w:val="44"/>
          <w:u w:val="single"/>
          <w:lang w:val="en-US" w:eastAsia="zh-CN"/>
        </w:rPr>
        <w:t xml:space="preserve">  </w:t>
      </w:r>
      <w:r>
        <w:rPr>
          <w:rFonts w:hint="eastAsia" w:ascii="宋体" w:hAnsi="宋体"/>
          <w:sz w:val="44"/>
          <w:lang w:val="en-US" w:eastAsia="zh-CN"/>
        </w:rPr>
        <w:t>：</w:t>
      </w:r>
      <w:r>
        <w:rPr>
          <w:rFonts w:hint="eastAsia" w:ascii="宋体" w:hAnsi="宋体"/>
          <w:sz w:val="44"/>
          <w:u w:val="single"/>
          <w:lang w:val="en-US" w:eastAsia="zh-CN"/>
        </w:rPr>
        <w:t xml:space="preserve">     </w:t>
      </w: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供 应 商：</w:t>
      </w:r>
      <w:r>
        <w:rPr>
          <w:rFonts w:hint="eastAsia" w:ascii="宋体" w:hAnsi="宋体"/>
          <w:bCs/>
          <w:sz w:val="28"/>
          <w:u w:val="single"/>
          <w:lang w:eastAsia="zh-CN"/>
        </w:rPr>
        <w:t xml:space="preserve">  </w:t>
      </w:r>
      <w:r>
        <w:rPr>
          <w:rFonts w:hint="eastAsia" w:ascii="宋体" w:hAnsi="宋体"/>
          <w:bCs/>
          <w:sz w:val="28"/>
          <w:u w:val="single"/>
          <w:lang w:val="en-US" w:eastAsia="zh-CN"/>
        </w:rPr>
        <w:t xml:space="preserve">             </w:t>
      </w:r>
      <w:r>
        <w:rPr>
          <w:rFonts w:hint="eastAsia" w:ascii="宋体" w:hAnsi="宋体"/>
          <w:bCs/>
          <w:sz w:val="28"/>
          <w:u w:val="single"/>
          <w:lang w:eastAsia="zh-CN"/>
        </w:rPr>
        <w:t xml:space="preserve">  </w:t>
      </w:r>
      <w:r>
        <w:rPr>
          <w:rFonts w:hint="eastAsia" w:ascii="宋体" w:hAnsi="宋体"/>
          <w:bCs/>
          <w:sz w:val="28"/>
          <w:u w:val="single"/>
        </w:rPr>
        <w:t>（公章）</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lang w:val="en-US" w:eastAsia="zh-CN"/>
        </w:rPr>
        <w:t xml:space="preserve">  年  月  日</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0" w:name="_Toc3253"/>
      <w:bookmarkStart w:id="1" w:name="_Toc16025318"/>
      <w:bookmarkStart w:id="2" w:name="_Toc16025320"/>
      <w:bookmarkStart w:id="3" w:name="_Toc16625"/>
      <w:r>
        <w:rPr>
          <w:rFonts w:hint="eastAsia" w:ascii="宋体" w:hAnsi="宋体"/>
          <w:b/>
          <w:bCs/>
          <w:sz w:val="30"/>
          <w:szCs w:val="30"/>
        </w:rPr>
        <w:t>一、</w:t>
      </w:r>
      <w:bookmarkEnd w:id="0"/>
      <w:bookmarkEnd w:id="1"/>
      <w:bookmarkStart w:id="4" w:name="_Toc16025319"/>
      <w:bookmarkStart w:id="5" w:name="_Toc18895"/>
      <w:r>
        <w:rPr>
          <w:rFonts w:hint="eastAsia" w:ascii="宋体" w:hAnsi="宋体"/>
          <w:b/>
          <w:bCs/>
          <w:sz w:val="30"/>
          <w:szCs w:val="30"/>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u w:val="single"/>
        </w:rPr>
      </w:pPr>
      <w:bookmarkStart w:id="6"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left="4620" w:leftChars="0" w:firstLine="420" w:firstLineChars="0"/>
        <w:jc w:val="left"/>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（公章）</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lang w:val="en-US" w:eastAsia="zh-CN"/>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6"/>
    <w:p>
      <w:pPr>
        <w:bidi w:val="0"/>
        <w:rPr>
          <w:rFonts w:hint="eastAsia"/>
        </w:rPr>
      </w:pPr>
    </w:p>
    <w:p>
      <w:pPr>
        <w:rPr>
          <w:rFonts w:hint="eastAsia"/>
        </w:rPr>
      </w:pPr>
    </w:p>
    <w:p>
      <w:pPr>
        <w:rPr>
          <w:rFonts w:hint="eastAsia"/>
        </w:rPr>
      </w:pPr>
    </w:p>
    <w:bookmarkEnd w:id="2"/>
    <w:bookmarkEnd w:id="3"/>
    <w:p>
      <w:pPr>
        <w:spacing w:line="360" w:lineRule="auto"/>
        <w:ind w:firstLine="482" w:firstLineChars="200"/>
        <w:jc w:val="center"/>
        <w:rPr>
          <w:rFonts w:hint="eastAsia" w:ascii="宋体" w:hAnsi="宋体"/>
          <w:sz w:val="30"/>
          <w:szCs w:val="30"/>
        </w:rPr>
      </w:pPr>
      <w:r>
        <w:rPr>
          <w:rFonts w:ascii="宋体" w:hAnsi="宋体"/>
          <w:b/>
          <w:sz w:val="24"/>
          <w:szCs w:val="24"/>
        </w:rPr>
        <w:br w:type="page"/>
      </w:r>
      <w:bookmarkStart w:id="7" w:name="_Toc16025321"/>
      <w:bookmarkStart w:id="8" w:name="_Toc32234"/>
      <w:r>
        <w:rPr>
          <w:rFonts w:hint="eastAsia" w:ascii="宋体" w:hAnsi="宋体"/>
          <w:b/>
          <w:bCs/>
          <w:sz w:val="30"/>
          <w:szCs w:val="30"/>
        </w:rPr>
        <w:t>二、法定代表人授权委托书</w:t>
      </w:r>
    </w:p>
    <w:p>
      <w:pPr>
        <w:spacing w:before="156" w:beforeLines="50" w:line="360" w:lineRule="auto"/>
        <w:ind w:firstLine="480" w:firstLineChars="200"/>
        <w:rPr>
          <w:rFonts w:hint="eastAsia" w:ascii="宋体" w:hAnsi="宋体"/>
          <w:color w:val="000000"/>
          <w:sz w:val="24"/>
        </w:rPr>
      </w:pPr>
      <w:bookmarkStart w:id="9" w:name="_Hlk28987456"/>
      <w:r>
        <w:rPr>
          <w:rFonts w:hint="eastAsia" w:ascii="宋体" w:hAnsi="宋体"/>
          <w:color w:val="000000"/>
          <w:sz w:val="24"/>
        </w:rPr>
        <w:t>本授权委托书声明：我</w:t>
      </w:r>
      <w:r>
        <w:rPr>
          <w:rFonts w:hint="eastAsia" w:ascii="宋体" w:hAnsi="宋体"/>
          <w:color w:val="000000"/>
          <w:sz w:val="24"/>
          <w:u w:val="single"/>
        </w:rPr>
        <w:t xml:space="preserve"> （姓名）  </w:t>
      </w:r>
      <w:r>
        <w:rPr>
          <w:rFonts w:hint="eastAsia" w:ascii="宋体" w:hAnsi="宋体"/>
          <w:color w:val="000000"/>
          <w:sz w:val="24"/>
        </w:rPr>
        <w:t>系</w:t>
      </w:r>
      <w:r>
        <w:rPr>
          <w:rFonts w:hint="eastAsia" w:ascii="宋体" w:hAnsi="宋体"/>
          <w:color w:val="000000"/>
          <w:sz w:val="24"/>
          <w:u w:val="single"/>
        </w:rPr>
        <w:t xml:space="preserve">     （供应商名称）  </w:t>
      </w:r>
      <w:r>
        <w:rPr>
          <w:rFonts w:hint="eastAsia" w:ascii="宋体" w:hAnsi="宋体"/>
          <w:color w:val="000000"/>
          <w:sz w:val="24"/>
        </w:rPr>
        <w:t>的法定代表人，现授权委托</w:t>
      </w:r>
      <w:r>
        <w:rPr>
          <w:rFonts w:hint="eastAsia" w:ascii="宋体" w:hAnsi="宋体"/>
          <w:color w:val="000000"/>
          <w:sz w:val="24"/>
          <w:u w:val="single"/>
        </w:rPr>
        <w:t xml:space="preserve">  （单位名称）  </w:t>
      </w:r>
      <w:r>
        <w:rPr>
          <w:rFonts w:hint="eastAsia" w:ascii="宋体" w:hAnsi="宋体"/>
          <w:color w:val="000000"/>
          <w:sz w:val="24"/>
        </w:rPr>
        <w:t>的</w:t>
      </w:r>
      <w:r>
        <w:rPr>
          <w:rFonts w:hint="eastAsia" w:ascii="宋体" w:hAnsi="宋体"/>
          <w:color w:val="000000"/>
          <w:sz w:val="24"/>
          <w:u w:val="single"/>
        </w:rPr>
        <w:t xml:space="preserve">  （姓名）  </w:t>
      </w:r>
      <w:r>
        <w:rPr>
          <w:rFonts w:hint="eastAsia" w:ascii="宋体" w:hAnsi="宋体"/>
          <w:color w:val="000000"/>
          <w:sz w:val="24"/>
        </w:rPr>
        <w:t>为我公司签署</w:t>
      </w:r>
      <w:r>
        <w:rPr>
          <w:rFonts w:hint="eastAsia" w:ascii="宋体" w:hAnsi="宋体"/>
          <w:color w:val="000000"/>
          <w:sz w:val="24"/>
          <w:u w:val="single"/>
        </w:rPr>
        <w:t xml:space="preserve">   （项目名称）  </w:t>
      </w:r>
      <w:r>
        <w:rPr>
          <w:rFonts w:hint="eastAsia" w:ascii="宋体" w:hAnsi="宋体"/>
          <w:color w:val="000000"/>
          <w:sz w:val="24"/>
        </w:rPr>
        <w:t>项目响应文件的法定代表人授权委托代理人，我承认代理人全权代表我所签署的本项目响应文件的全部内容。</w:t>
      </w:r>
    </w:p>
    <w:p>
      <w:pPr>
        <w:pStyle w:val="11"/>
        <w:ind w:firstLine="240"/>
        <w:rPr>
          <w:rFonts w:hint="eastAsia"/>
        </w:rPr>
      </w:pPr>
      <w:r>
        <w:rPr>
          <w:rFonts w:hint="eastAsia" w:ascii="宋体" w:hAnsi="宋体"/>
          <w:color w:val="000000"/>
          <w:sz w:val="24"/>
        </w:rPr>
        <w:t>委托期限：</w:t>
      </w:r>
    </w:p>
    <w:p>
      <w:pPr>
        <w:spacing w:before="156" w:beforeLines="50" w:line="360" w:lineRule="auto"/>
        <w:ind w:firstLine="480" w:firstLineChars="200"/>
        <w:rPr>
          <w:rFonts w:hint="eastAsia" w:ascii="宋体" w:hAnsi="宋体"/>
          <w:color w:val="000000"/>
          <w:sz w:val="24"/>
        </w:rPr>
      </w:pPr>
      <w:r>
        <w:rPr>
          <w:rFonts w:hint="eastAsia" w:ascii="宋体" w:hAnsi="宋体"/>
          <w:color w:val="000000"/>
          <w:sz w:val="24"/>
        </w:rPr>
        <w:t>代理人无转委托权，特此委托。</w:t>
      </w:r>
    </w:p>
    <w:p>
      <w:pPr>
        <w:spacing w:before="156" w:beforeLines="50" w:line="360" w:lineRule="auto"/>
        <w:ind w:firstLine="480" w:firstLineChars="200"/>
        <w:rPr>
          <w:rFonts w:ascii="宋体" w:hAnsi="宋体"/>
          <w:color w:val="000000"/>
          <w:sz w:val="24"/>
        </w:rPr>
      </w:pPr>
    </w:p>
    <w:p>
      <w:pPr>
        <w:spacing w:before="156" w:beforeLines="50" w:line="360" w:lineRule="auto"/>
        <w:ind w:firstLine="480" w:firstLineChars="200"/>
        <w:rPr>
          <w:rFonts w:hint="eastAsia" w:ascii="宋体" w:hAnsi="宋体"/>
          <w:color w:val="000000"/>
          <w:sz w:val="24"/>
        </w:rPr>
      </w:pPr>
      <w:r>
        <w:rPr>
          <w:rFonts w:hint="eastAsia" w:ascii="宋体" w:hAnsi="宋体"/>
          <w:color w:val="000000"/>
          <w:sz w:val="24"/>
        </w:rPr>
        <w:t>代理人：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性别 ：</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w:t>
      </w:r>
    </w:p>
    <w:p>
      <w:pPr>
        <w:tabs>
          <w:tab w:val="right" w:pos="9070"/>
        </w:tabs>
        <w:spacing w:before="156" w:beforeLines="50" w:line="360" w:lineRule="auto"/>
        <w:ind w:firstLine="480" w:firstLineChars="2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tabs>
          <w:tab w:val="right" w:pos="9070"/>
        </w:tabs>
        <w:spacing w:before="156" w:beforeLines="50" w:line="360" w:lineRule="auto"/>
        <w:ind w:firstLine="480" w:firstLineChars="200"/>
        <w:rPr>
          <w:rFonts w:hint="eastAsia" w:ascii="宋体" w:hAnsi="宋体"/>
          <w:color w:val="000000"/>
          <w:sz w:val="24"/>
          <w:u w:val="singl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rPr>
            </w:pPr>
            <w:r>
              <w:rPr>
                <w:rFonts w:hint="eastAsia" w:ascii="宋体" w:hAnsi="宋体"/>
                <w:b/>
                <w:color w:val="000000"/>
                <w:sz w:val="24"/>
              </w:rPr>
              <w:t>附：委托代理人身份证双面扫描（或复印）件</w:t>
            </w:r>
          </w:p>
        </w:tc>
      </w:tr>
    </w:tbl>
    <w:p>
      <w:pPr>
        <w:spacing w:before="156" w:beforeLines="50" w:line="360" w:lineRule="auto"/>
        <w:ind w:firstLine="3967" w:firstLineChars="1653"/>
        <w:rPr>
          <w:rFonts w:hint="eastAsia" w:ascii="宋体" w:hAnsi="宋体"/>
          <w:color w:val="000000"/>
          <w:sz w:val="24"/>
        </w:rPr>
      </w:pPr>
      <w:r>
        <w:rPr>
          <w:rFonts w:hint="eastAsia" w:ascii="宋体" w:hAnsi="宋体"/>
          <w:color w:val="000000"/>
          <w:sz w:val="24"/>
        </w:rPr>
        <w:t>供 应 商：</w:t>
      </w:r>
      <w:r>
        <w:rPr>
          <w:rFonts w:hint="eastAsia" w:ascii="宋体" w:hAnsi="宋体"/>
          <w:color w:val="000000"/>
          <w:sz w:val="24"/>
          <w:u w:val="single"/>
        </w:rPr>
        <w:t xml:space="preserve">                   （公章）</w:t>
      </w:r>
    </w:p>
    <w:p>
      <w:pPr>
        <w:spacing w:before="156" w:beforeLines="50" w:line="360" w:lineRule="auto"/>
        <w:ind w:firstLine="3967" w:firstLineChars="1653"/>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spacing w:before="156" w:beforeLines="50" w:line="360" w:lineRule="auto"/>
        <w:ind w:firstLine="3967" w:firstLineChars="1653"/>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left="840" w:leftChars="228" w:hanging="361" w:hangingChars="150"/>
        <w:jc w:val="left"/>
        <w:rPr>
          <w:rFonts w:ascii="黑体" w:hAnsi="黑体" w:eastAsia="黑体"/>
          <w:b/>
          <w:color w:val="000000"/>
          <w:sz w:val="24"/>
        </w:rPr>
      </w:pPr>
    </w:p>
    <w:bookmarkEnd w:id="9"/>
    <w:p>
      <w:pPr>
        <w:rPr>
          <w:rFonts w:ascii="宋体" w:hAnsi="宋体"/>
          <w:b/>
          <w:sz w:val="24"/>
          <w:szCs w:val="24"/>
        </w:rPr>
      </w:pPr>
      <w:r>
        <w:rPr>
          <w:rFonts w:ascii="宋体" w:hAnsi="宋体"/>
          <w:b/>
          <w:sz w:val="24"/>
        </w:rPr>
        <w:br w:type="page"/>
      </w:r>
    </w:p>
    <w:p>
      <w:pPr>
        <w:spacing w:before="468" w:beforeLines="150" w:line="360" w:lineRule="auto"/>
        <w:jc w:val="center"/>
        <w:rPr>
          <w:rFonts w:hint="eastAsia" w:ascii="宋体" w:hAnsi="宋体"/>
          <w:sz w:val="30"/>
          <w:szCs w:val="30"/>
        </w:rPr>
      </w:pPr>
      <w:r>
        <w:rPr>
          <w:rFonts w:hint="eastAsia" w:ascii="宋体" w:hAnsi="宋体"/>
          <w:b/>
          <w:bCs/>
          <w:sz w:val="30"/>
          <w:szCs w:val="30"/>
          <w:lang w:val="en-US" w:eastAsia="zh-CN"/>
        </w:rPr>
        <w:t>三</w:t>
      </w:r>
      <w:r>
        <w:rPr>
          <w:rFonts w:hint="eastAsia" w:ascii="宋体" w:hAnsi="宋体"/>
          <w:b/>
          <w:bCs/>
          <w:sz w:val="30"/>
          <w:szCs w:val="30"/>
        </w:rPr>
        <w:t>、</w:t>
      </w:r>
      <w:r>
        <w:rPr>
          <w:rFonts w:hint="eastAsia" w:ascii="宋体" w:hAnsi="宋体"/>
          <w:b/>
          <w:bCs/>
          <w:sz w:val="30"/>
          <w:szCs w:val="30"/>
          <w:lang w:eastAsia="zh-CN"/>
        </w:rPr>
        <w:t>报价</w:t>
      </w:r>
      <w:r>
        <w:rPr>
          <w:rFonts w:hint="eastAsia" w:ascii="宋体" w:hAnsi="宋体"/>
          <w:b/>
          <w:bCs/>
          <w:sz w:val="30"/>
          <w:szCs w:val="30"/>
        </w:rPr>
        <w:t>函</w:t>
      </w:r>
      <w:bookmarkEnd w:id="7"/>
      <w:bookmarkEnd w:id="8"/>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lang w:val="en-US" w:eastAsia="zh-CN"/>
        </w:rPr>
        <w:t>XXXXXXXXXXXXX</w:t>
      </w:r>
    </w:p>
    <w:p>
      <w:pPr>
        <w:pStyle w:val="6"/>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文件，决定参加贵单位的本项目</w:t>
      </w:r>
      <w:r>
        <w:rPr>
          <w:rFonts w:hint="eastAsia"/>
          <w:sz w:val="24"/>
          <w:szCs w:val="24"/>
        </w:rPr>
        <w:t>询价</w:t>
      </w:r>
      <w:r>
        <w:rPr>
          <w:sz w:val="24"/>
          <w:szCs w:val="24"/>
        </w:rPr>
        <w:t>。</w:t>
      </w:r>
    </w:p>
    <w:p>
      <w:pPr>
        <w:pStyle w:val="6"/>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w:t>
      </w:r>
      <w:r>
        <w:rPr>
          <w:sz w:val="24"/>
          <w:szCs w:val="24"/>
        </w:rPr>
        <w:t>。</w:t>
      </w:r>
      <w:r>
        <w:rPr>
          <w:rFonts w:hint="eastAsia"/>
          <w:sz w:val="24"/>
          <w:szCs w:val="24"/>
          <w:lang w:eastAsia="zh-CN"/>
        </w:rPr>
        <w:t>我单位承诺本项目总</w:t>
      </w:r>
      <w:r>
        <w:rPr>
          <w:sz w:val="24"/>
          <w:szCs w:val="24"/>
        </w:rPr>
        <w:t>报</w:t>
      </w:r>
      <w:r>
        <w:rPr>
          <w:spacing w:val="12"/>
          <w:sz w:val="24"/>
          <w:szCs w:val="24"/>
        </w:rPr>
        <w:t>价为（大写）：</w:t>
      </w:r>
      <w:r>
        <w:rPr>
          <w:rFonts w:hint="eastAsia"/>
          <w:spacing w:val="12"/>
          <w:sz w:val="24"/>
          <w:szCs w:val="24"/>
          <w:u w:val="single"/>
          <w:lang w:val="en-US" w:eastAsia="zh-CN"/>
        </w:rPr>
        <w:t xml:space="preserve">     </w:t>
      </w:r>
      <w:r>
        <w:rPr>
          <w:rFonts w:hint="eastAsia" w:ascii="宋体" w:hAnsi="宋体" w:eastAsia="宋体" w:cs="宋体"/>
          <w:color w:val="000000"/>
          <w:kern w:val="0"/>
          <w:sz w:val="24"/>
          <w:szCs w:val="24"/>
          <w:lang w:eastAsia="zh-CN" w:bidi="ar"/>
        </w:rPr>
        <w:t>，</w:t>
      </w:r>
      <w:r>
        <w:rPr>
          <w:spacing w:val="12"/>
          <w:sz w:val="24"/>
          <w:szCs w:val="24"/>
        </w:rPr>
        <w:t>(小写：</w:t>
      </w:r>
      <w:r>
        <w:rPr>
          <w:rFonts w:hint="eastAsia"/>
          <w:spacing w:val="12"/>
          <w:sz w:val="24"/>
          <w:szCs w:val="24"/>
          <w:u w:val="single"/>
          <w:lang w:val="en-US" w:eastAsia="zh-CN"/>
        </w:rPr>
        <w:t xml:space="preserve">      </w:t>
      </w:r>
      <w:r>
        <w:rPr>
          <w:spacing w:val="12"/>
          <w:sz w:val="24"/>
          <w:szCs w:val="24"/>
        </w:rPr>
        <w:t>元</w:t>
      </w:r>
      <w:r>
        <w:rPr>
          <w:spacing w:val="6"/>
          <w:sz w:val="24"/>
          <w:szCs w:val="24"/>
        </w:rPr>
        <w:t>)</w:t>
      </w:r>
      <w:r>
        <w:rPr>
          <w:rFonts w:hint="eastAsia"/>
          <w:spacing w:val="6"/>
          <w:sz w:val="24"/>
          <w:szCs w:val="24"/>
        </w:rPr>
        <w:t>，</w:t>
      </w:r>
      <w:r>
        <w:rPr>
          <w:rFonts w:hint="eastAsia"/>
          <w:spacing w:val="6"/>
          <w:sz w:val="24"/>
          <w:szCs w:val="24"/>
          <w:lang w:val="en-US" w:eastAsia="zh-CN"/>
        </w:rPr>
        <w:t>供货期</w:t>
      </w:r>
      <w:r>
        <w:rPr>
          <w:rFonts w:hint="eastAsia"/>
          <w:spacing w:val="12"/>
          <w:sz w:val="24"/>
          <w:szCs w:val="24"/>
        </w:rPr>
        <w:t>：</w:t>
      </w:r>
      <w:r>
        <w:rPr>
          <w:rFonts w:hint="eastAsia"/>
          <w:spacing w:val="12"/>
          <w:sz w:val="24"/>
          <w:szCs w:val="24"/>
          <w:u w:val="single"/>
          <w:lang w:val="en-US" w:eastAsia="zh-CN"/>
        </w:rPr>
        <w:t xml:space="preserve">     </w:t>
      </w:r>
      <w:r>
        <w:rPr>
          <w:rFonts w:hint="eastAsia"/>
          <w:spacing w:val="12"/>
          <w:sz w:val="24"/>
          <w:szCs w:val="24"/>
          <w:u w:val="single"/>
        </w:rPr>
        <w:t xml:space="preserve"> </w:t>
      </w:r>
      <w:r>
        <w:rPr>
          <w:sz w:val="24"/>
          <w:szCs w:val="24"/>
        </w:rPr>
        <w:t>。</w:t>
      </w:r>
    </w:p>
    <w:p>
      <w:pPr>
        <w:pStyle w:val="6"/>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6"/>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6"/>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lang w:val="en-US" w:eastAsia="zh-CN"/>
        </w:rPr>
        <w:t>30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ind w:left="5040" w:leftChars="0" w:firstLine="720" w:firstLineChars="300"/>
        <w:rPr>
          <w:rFonts w:hint="eastAsia" w:ascii="宋体" w:hAnsi="宋体"/>
          <w:sz w:val="24"/>
          <w:szCs w:val="24"/>
        </w:rPr>
      </w:pPr>
    </w:p>
    <w:p>
      <w:pPr>
        <w:spacing w:line="360" w:lineRule="auto"/>
        <w:ind w:left="5040" w:leftChars="0" w:firstLine="720" w:firstLineChars="300"/>
        <w:rPr>
          <w:rFonts w:hint="eastAsia" w:ascii="宋体" w:hAnsi="宋体"/>
          <w:sz w:val="24"/>
          <w:szCs w:val="24"/>
        </w:rPr>
      </w:pPr>
    </w:p>
    <w:p>
      <w:pPr>
        <w:spacing w:line="360" w:lineRule="auto"/>
        <w:ind w:left="5040" w:leftChars="0" w:firstLine="720" w:firstLineChars="300"/>
        <w:jc w:val="right"/>
        <w:rPr>
          <w:rFonts w:hint="eastAsia" w:ascii="宋体" w:hAnsi="宋体"/>
          <w:sz w:val="24"/>
          <w:szCs w:val="24"/>
        </w:rPr>
      </w:pPr>
      <w:r>
        <w:rPr>
          <w:rFonts w:hint="eastAsia" w:ascii="宋体" w:hAnsi="宋体"/>
          <w:sz w:val="24"/>
          <w:szCs w:val="24"/>
        </w:rPr>
        <w:t>供</w:t>
      </w:r>
      <w:r>
        <w:rPr>
          <w:rFonts w:hint="eastAsia" w:ascii="宋体" w:hAnsi="宋体"/>
          <w:sz w:val="24"/>
          <w:szCs w:val="24"/>
          <w:lang w:val="en-US" w:eastAsia="zh-CN"/>
        </w:rPr>
        <w:t xml:space="preserve"> </w:t>
      </w:r>
      <w:r>
        <w:rPr>
          <w:rFonts w:hint="eastAsia" w:ascii="宋体" w:hAnsi="宋体"/>
          <w:sz w:val="24"/>
          <w:szCs w:val="24"/>
        </w:rPr>
        <w:t>应</w:t>
      </w:r>
      <w:r>
        <w:rPr>
          <w:rFonts w:hint="eastAsia" w:ascii="宋体" w:hAnsi="宋体"/>
          <w:sz w:val="24"/>
          <w:szCs w:val="24"/>
          <w:lang w:val="en-US" w:eastAsia="zh-CN"/>
        </w:rPr>
        <w:t xml:space="preserve"> </w:t>
      </w:r>
      <w:r>
        <w:rPr>
          <w:rFonts w:hint="eastAsia" w:ascii="宋体" w:hAnsi="宋体"/>
          <w:sz w:val="24"/>
          <w:szCs w:val="24"/>
        </w:rPr>
        <w:t>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718" w:leftChars="342" w:firstLine="1680" w:firstLineChars="700"/>
        <w:rPr>
          <w:rFonts w:hint="eastAsia" w:ascii="宋体" w:hAnsi="宋体"/>
          <w:sz w:val="24"/>
          <w:szCs w:val="24"/>
        </w:rPr>
      </w:pP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bookmarkStart w:id="10" w:name="_Toc16293"/>
      <w:bookmarkStart w:id="11" w:name="_Toc16025323"/>
      <w:r>
        <w:rPr>
          <w:rFonts w:ascii="宋体" w:hAnsi="宋体"/>
          <w:b w:val="0"/>
          <w:bCs w:val="0"/>
          <w:sz w:val="30"/>
          <w:szCs w:val="30"/>
        </w:rPr>
        <w:br w:type="page"/>
      </w:r>
      <w:bookmarkStart w:id="12" w:name="_Toc15627759"/>
      <w:r>
        <w:rPr>
          <w:rFonts w:hint="eastAsia" w:ascii="宋体" w:hAnsi="宋体"/>
          <w:b/>
          <w:bCs/>
          <w:sz w:val="30"/>
          <w:szCs w:val="30"/>
          <w:lang w:val="en-US" w:eastAsia="zh-CN"/>
        </w:rPr>
        <w:t>四、</w:t>
      </w:r>
      <w:r>
        <w:rPr>
          <w:rFonts w:hint="eastAsia" w:ascii="宋体" w:hAnsi="宋体"/>
          <w:b/>
          <w:bCs/>
          <w:sz w:val="30"/>
          <w:szCs w:val="30"/>
        </w:rPr>
        <w:t>分项报价明细表</w:t>
      </w:r>
      <w:bookmarkEnd w:id="12"/>
      <w:r>
        <w:rPr>
          <w:rFonts w:hint="eastAsia" w:ascii="宋体" w:hAnsi="宋体"/>
          <w:b/>
          <w:bCs/>
          <w:sz w:val="30"/>
          <w:szCs w:val="30"/>
          <w:lang w:eastAsia="zh-CN"/>
        </w:rPr>
        <w:t>（</w:t>
      </w:r>
      <w:r>
        <w:rPr>
          <w:rFonts w:hint="eastAsia" w:ascii="宋体" w:hAnsi="宋体"/>
          <w:b/>
          <w:bCs/>
          <w:sz w:val="30"/>
          <w:szCs w:val="30"/>
          <w:lang w:val="en-US" w:eastAsia="zh-CN"/>
        </w:rPr>
        <w:t>详见采购要求</w:t>
      </w:r>
      <w:r>
        <w:rPr>
          <w:rFonts w:hint="eastAsia" w:ascii="宋体" w:hAnsi="宋体"/>
          <w:b/>
          <w:bCs/>
          <w:sz w:val="30"/>
          <w:szCs w:val="30"/>
          <w:lang w:eastAsia="zh-CN"/>
        </w:rPr>
        <w:t>）</w:t>
      </w:r>
    </w:p>
    <w:p>
      <w:pPr>
        <w:pStyle w:val="10"/>
        <w:ind w:firstLine="360" w:firstLineChars="150"/>
        <w:jc w:val="left"/>
        <w:outlineLvl w:val="9"/>
        <w:rPr>
          <w:rFonts w:hint="eastAsia" w:ascii="宋体" w:hAnsi="宋体"/>
          <w:b w:val="0"/>
          <w:bCs w:val="0"/>
          <w:sz w:val="24"/>
          <w:szCs w:val="24"/>
          <w:lang w:val="en-US" w:eastAsia="zh-CN"/>
        </w:rPr>
      </w:pPr>
      <w:bookmarkStart w:id="13" w:name="_Toc15627760"/>
      <w:r>
        <w:rPr>
          <w:rFonts w:hint="eastAsia" w:ascii="宋体" w:hAnsi="宋体"/>
          <w:b w:val="0"/>
          <w:bCs w:val="0"/>
          <w:sz w:val="24"/>
          <w:szCs w:val="24"/>
          <w:lang w:val="en-US" w:eastAsia="zh-CN"/>
        </w:rPr>
        <w:t>详见采购要求</w:t>
      </w:r>
    </w:p>
    <w:tbl>
      <w:tblPr>
        <w:tblStyle w:val="12"/>
        <w:tblW w:w="64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361"/>
        <w:gridCol w:w="1016"/>
        <w:gridCol w:w="1016"/>
        <w:gridCol w:w="2788"/>
        <w:gridCol w:w="1346"/>
        <w:gridCol w:w="992"/>
        <w:gridCol w:w="917"/>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序号</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型号</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建设内容</w:t>
            </w: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规格、技术参数、性能要求</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612"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default"/>
          <w:lang w:val="en-US" w:eastAsia="zh-CN"/>
        </w:rPr>
      </w:pPr>
    </w:p>
    <w:p>
      <w:pPr>
        <w:bidi w:val="0"/>
        <w:rPr>
          <w:rFonts w:hint="eastAsia"/>
        </w:rPr>
      </w:pPr>
    </w:p>
    <w:p>
      <w:pPr>
        <w:pStyle w:val="10"/>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3"/>
      <w:r>
        <w:rPr>
          <w:rFonts w:hint="eastAsia" w:ascii="宋体" w:hAnsi="宋体"/>
          <w:b w:val="0"/>
          <w:bCs w:val="0"/>
          <w:sz w:val="24"/>
          <w:szCs w:val="24"/>
        </w:rPr>
        <w:t>1、表格不足可扩展、续填，但不可缺项。</w:t>
      </w:r>
    </w:p>
    <w:p>
      <w:pPr>
        <w:pStyle w:val="10"/>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left="420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0"/>
      <w:bookmarkEnd w:id="11"/>
    </w:p>
    <w:p>
      <w:pPr>
        <w:tabs>
          <w:tab w:val="left" w:pos="2415"/>
        </w:tabs>
        <w:autoSpaceDE w:val="0"/>
        <w:autoSpaceDN w:val="0"/>
        <w:adjustRightInd w:val="0"/>
        <w:spacing w:line="640" w:lineRule="exact"/>
        <w:ind w:firstLine="0" w:firstLineChars="0"/>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p>
    <w:p>
      <w:pPr>
        <w:pStyle w:val="17"/>
        <w:spacing w:line="500" w:lineRule="exact"/>
        <w:jc w:val="both"/>
        <w:rPr>
          <w:rFonts w:hint="eastAsia" w:ascii="宋体" w:hAnsi="宋体" w:cs="宋体"/>
          <w:bCs/>
          <w:kern w:val="0"/>
          <w:sz w:val="24"/>
          <w:szCs w:val="24"/>
          <w:lang w:eastAsia="zh-CN"/>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）具备承担和实施本项目的相应能力的承诺函。</w:t>
      </w:r>
      <w:bookmarkStart w:id="14" w:name="_Toc7148"/>
      <w:bookmarkStart w:id="15" w:name="_Toc16025324"/>
    </w:p>
    <w:p>
      <w:pPr>
        <w:pStyle w:val="17"/>
        <w:spacing w:line="500" w:lineRule="exact"/>
        <w:jc w:val="center"/>
        <w:rPr>
          <w:rFonts w:hint="eastAsia" w:ascii="宋体" w:hAnsi="宋体" w:cs="宋体"/>
          <w:b/>
          <w:bCs w:val="0"/>
          <w:kern w:val="0"/>
          <w:sz w:val="30"/>
          <w:szCs w:val="30"/>
          <w:lang w:eastAsia="zh-CN"/>
        </w:rPr>
      </w:pPr>
    </w:p>
    <w:p>
      <w:pPr>
        <w:pStyle w:val="17"/>
        <w:spacing w:line="500" w:lineRule="exact"/>
        <w:jc w:val="both"/>
        <w:rPr>
          <w:rFonts w:hint="default" w:ascii="宋体" w:hAnsi="宋体" w:cs="宋体"/>
          <w:b/>
          <w:bCs w:val="0"/>
          <w:kern w:val="0"/>
          <w:sz w:val="24"/>
          <w:szCs w:val="24"/>
          <w:lang w:val="en-US" w:eastAsia="zh-CN"/>
        </w:rPr>
      </w:pPr>
      <w:r>
        <w:rPr>
          <w:rFonts w:hint="eastAsia" w:ascii="宋体" w:hAnsi="宋体" w:cs="宋体"/>
          <w:b/>
          <w:bCs w:val="0"/>
          <w:kern w:val="0"/>
          <w:sz w:val="24"/>
          <w:szCs w:val="24"/>
          <w:lang w:val="en-US" w:eastAsia="zh-CN"/>
        </w:rPr>
        <w:t>附件：</w:t>
      </w:r>
    </w:p>
    <w:p>
      <w:pPr>
        <w:pStyle w:val="17"/>
        <w:spacing w:line="500" w:lineRule="exact"/>
        <w:jc w:val="center"/>
        <w:rPr>
          <w:rFonts w:hint="eastAsia" w:ascii="宋体" w:hAnsi="宋体" w:cs="宋体"/>
          <w:b/>
          <w:bCs w:val="0"/>
          <w:kern w:val="0"/>
          <w:sz w:val="30"/>
          <w:szCs w:val="30"/>
          <w:lang w:eastAsia="zh-CN"/>
        </w:rPr>
      </w:pPr>
    </w:p>
    <w:p>
      <w:pPr>
        <w:pStyle w:val="17"/>
        <w:spacing w:line="500" w:lineRule="exact"/>
        <w:jc w:val="center"/>
        <w:rPr>
          <w:rFonts w:hint="eastAsia" w:ascii="宋体" w:hAnsi="宋体" w:cs="宋体"/>
          <w:b/>
          <w:bCs w:val="0"/>
          <w:kern w:val="0"/>
          <w:sz w:val="30"/>
          <w:szCs w:val="30"/>
          <w:lang w:eastAsia="zh-CN"/>
        </w:rPr>
      </w:pPr>
      <w:r>
        <w:rPr>
          <w:rFonts w:hint="eastAsia" w:ascii="宋体" w:hAnsi="宋体" w:cs="宋体"/>
          <w:b/>
          <w:bCs w:val="0"/>
          <w:kern w:val="0"/>
          <w:sz w:val="30"/>
          <w:szCs w:val="30"/>
          <w:lang w:eastAsia="zh-CN"/>
        </w:rPr>
        <w:t>承担和实施本项目的相应能力的承诺函</w:t>
      </w:r>
    </w:p>
    <w:p>
      <w:pPr>
        <w:pStyle w:val="17"/>
        <w:spacing w:line="500" w:lineRule="exact"/>
        <w:jc w:val="center"/>
        <w:rPr>
          <w:rFonts w:hint="eastAsia" w:ascii="宋体" w:hAnsi="宋体" w:cs="宋体"/>
          <w:b/>
          <w:bCs w:val="0"/>
          <w:kern w:val="0"/>
          <w:sz w:val="30"/>
          <w:szCs w:val="30"/>
          <w:lang w:eastAsia="zh-CN"/>
        </w:rPr>
      </w:pPr>
    </w:p>
    <w:p>
      <w:pPr>
        <w:pStyle w:val="17"/>
        <w:spacing w:line="50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致：</w:t>
      </w:r>
      <w:r>
        <w:rPr>
          <w:rFonts w:hint="eastAsia" w:ascii="宋体" w:hAnsi="宋体" w:cs="宋体"/>
          <w:color w:val="000000"/>
          <w:sz w:val="24"/>
          <w:szCs w:val="24"/>
          <w:lang w:val="en-US" w:eastAsia="zh-CN"/>
        </w:rPr>
        <w:t>XXXXXXXXXXXXXXXXXXXXX</w:t>
      </w:r>
    </w:p>
    <w:p>
      <w:pPr>
        <w:pStyle w:val="17"/>
        <w:spacing w:line="500" w:lineRule="exact"/>
        <w:ind w:firstLine="480" w:firstLineChars="200"/>
        <w:rPr>
          <w:rFonts w:hint="eastAsia" w:ascii="宋体" w:hAnsi="宋体" w:cs="宋体"/>
          <w:color w:val="000000"/>
          <w:sz w:val="24"/>
          <w:szCs w:val="24"/>
        </w:rPr>
      </w:pPr>
      <w:r>
        <w:rPr>
          <w:sz w:val="24"/>
          <w:szCs w:val="24"/>
        </w:rPr>
        <w:t>我方全面研究了</w:t>
      </w:r>
      <w:r>
        <w:rPr>
          <w:rFonts w:hint="eastAsia" w:ascii="宋体" w:hAnsi="宋体"/>
          <w:color w:val="000000"/>
          <w:sz w:val="24"/>
          <w:szCs w:val="24"/>
          <w:u w:val="single"/>
          <w:lang w:val="en-US" w:eastAsia="zh-CN"/>
        </w:rPr>
        <w:t xml:space="preserve">      </w:t>
      </w:r>
      <w:r>
        <w:rPr>
          <w:rFonts w:hint="eastAsia"/>
          <w:sz w:val="24"/>
          <w:szCs w:val="24"/>
        </w:rPr>
        <w:t>询价</w:t>
      </w:r>
      <w:r>
        <w:rPr>
          <w:sz w:val="24"/>
          <w:szCs w:val="24"/>
        </w:rPr>
        <w:t>文件，</w:t>
      </w:r>
      <w:r>
        <w:rPr>
          <w:rFonts w:hint="eastAsia" w:ascii="宋体" w:hAnsi="宋体" w:cs="宋体"/>
          <w:color w:val="000000"/>
          <w:sz w:val="24"/>
          <w:szCs w:val="24"/>
        </w:rPr>
        <w:t>已完全了解</w:t>
      </w:r>
      <w:r>
        <w:rPr>
          <w:rFonts w:hint="eastAsia" w:ascii="宋体" w:hAnsi="宋体" w:cs="宋体"/>
          <w:color w:val="000000"/>
          <w:sz w:val="24"/>
          <w:szCs w:val="24"/>
          <w:lang w:val="en-US" w:eastAsia="zh-CN"/>
        </w:rPr>
        <w:t>询价</w:t>
      </w:r>
      <w:r>
        <w:rPr>
          <w:rFonts w:hint="eastAsia" w:ascii="宋体" w:hAnsi="宋体" w:cs="宋体"/>
          <w:color w:val="000000"/>
          <w:sz w:val="24"/>
          <w:szCs w:val="24"/>
        </w:rPr>
        <w:t>文件中的</w:t>
      </w:r>
      <w:r>
        <w:rPr>
          <w:rFonts w:hint="eastAsia" w:ascii="宋体" w:hAnsi="宋体" w:cs="宋体"/>
          <w:color w:val="000000"/>
          <w:sz w:val="24"/>
          <w:szCs w:val="24"/>
          <w:lang w:val="en-US" w:eastAsia="zh-CN"/>
        </w:rPr>
        <w:t>采购内容及要求，</w:t>
      </w:r>
      <w:r>
        <w:rPr>
          <w:sz w:val="24"/>
          <w:szCs w:val="24"/>
        </w:rPr>
        <w:t>决定参加贵单位的本项目</w:t>
      </w:r>
      <w:r>
        <w:rPr>
          <w:rFonts w:hint="eastAsia"/>
          <w:sz w:val="24"/>
          <w:szCs w:val="24"/>
        </w:rPr>
        <w:t>询价</w:t>
      </w:r>
      <w:r>
        <w:rPr>
          <w:sz w:val="24"/>
          <w:szCs w:val="24"/>
        </w:rPr>
        <w:t>。</w:t>
      </w:r>
      <w:r>
        <w:rPr>
          <w:rFonts w:hint="eastAsia" w:ascii="宋体" w:hAnsi="宋体" w:cs="宋体"/>
          <w:color w:val="000000"/>
          <w:sz w:val="24"/>
          <w:szCs w:val="24"/>
        </w:rPr>
        <w:t>特郑重承若我方有能力完成本项目。</w:t>
      </w:r>
    </w:p>
    <w:p>
      <w:pPr>
        <w:pStyle w:val="17"/>
        <w:spacing w:line="500" w:lineRule="exact"/>
        <w:ind w:firstLine="480" w:firstLineChars="200"/>
        <w:rPr>
          <w:rFonts w:hint="eastAsia" w:ascii="宋体" w:hAnsi="宋体" w:cs="宋体"/>
          <w:color w:val="000000"/>
          <w:sz w:val="24"/>
          <w:szCs w:val="24"/>
        </w:rPr>
      </w:pPr>
    </w:p>
    <w:p>
      <w:pPr>
        <w:pStyle w:val="17"/>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特此承诺。 </w:t>
      </w:r>
    </w:p>
    <w:p>
      <w:pPr>
        <w:pStyle w:val="6"/>
        <w:rPr>
          <w:color w:val="000000"/>
          <w:sz w:val="24"/>
          <w:szCs w:val="24"/>
        </w:rPr>
      </w:pPr>
    </w:p>
    <w:p>
      <w:pPr>
        <w:pStyle w:val="6"/>
        <w:rPr>
          <w:color w:val="000000"/>
          <w:sz w:val="24"/>
          <w:szCs w:val="24"/>
        </w:rPr>
      </w:pPr>
    </w:p>
    <w:p>
      <w:pPr>
        <w:pStyle w:val="6"/>
        <w:rPr>
          <w:color w:val="000000"/>
          <w:sz w:val="24"/>
          <w:szCs w:val="24"/>
        </w:rPr>
      </w:pPr>
    </w:p>
    <w:p>
      <w:pPr>
        <w:pStyle w:val="17"/>
        <w:spacing w:line="500" w:lineRule="exact"/>
        <w:ind w:firstLine="504" w:firstLineChars="200"/>
        <w:rPr>
          <w:rFonts w:ascii="宋体" w:hAnsi="宋体" w:cs="宋体"/>
          <w:color w:val="000000"/>
          <w:spacing w:val="6"/>
          <w:sz w:val="24"/>
          <w:szCs w:val="24"/>
        </w:rPr>
      </w:pPr>
    </w:p>
    <w:p>
      <w:pPr>
        <w:spacing w:line="360" w:lineRule="auto"/>
        <w:ind w:left="378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 xml:space="preserve">（公章）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rPr>
      </w:pPr>
      <w:r>
        <w:rPr>
          <w:rFonts w:hint="eastAsia" w:ascii="宋体" w:hAnsi="宋体"/>
          <w:b/>
          <w:bCs/>
          <w:sz w:val="30"/>
          <w:szCs w:val="30"/>
          <w:lang w:val="en-US" w:eastAsia="zh-CN"/>
        </w:rPr>
        <w:t>六</w:t>
      </w:r>
      <w:r>
        <w:rPr>
          <w:rFonts w:hint="eastAsia" w:ascii="宋体" w:hAnsi="宋体"/>
          <w:b/>
          <w:bCs/>
          <w:sz w:val="30"/>
          <w:szCs w:val="30"/>
        </w:rPr>
        <w:t>、</w:t>
      </w:r>
      <w:bookmarkEnd w:id="14"/>
      <w:bookmarkStart w:id="16" w:name="_Toc20152"/>
      <w:r>
        <w:rPr>
          <w:rFonts w:hint="eastAsia" w:ascii="宋体" w:hAnsi="宋体"/>
          <w:b/>
          <w:color w:val="000000"/>
          <w:sz w:val="30"/>
          <w:szCs w:val="30"/>
        </w:rPr>
        <w:t>企业概况</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rPr>
            </w:pPr>
            <w:r>
              <w:rPr>
                <w:rFonts w:hint="eastAsia" w:ascii="宋体"/>
                <w:sz w:val="24"/>
                <w:szCs w:val="24"/>
              </w:rPr>
              <w:t>供应商全称</w:t>
            </w:r>
          </w:p>
        </w:tc>
        <w:tc>
          <w:tcPr>
            <w:tcW w:w="6768" w:type="dxa"/>
            <w:gridSpan w:val="3"/>
            <w:noWrap w:val="0"/>
            <w:vAlign w:val="center"/>
          </w:tcPr>
          <w:p>
            <w:pPr>
              <w:widowControl/>
              <w:adjustRightInd w:val="0"/>
              <w:snapToGrid w:val="0"/>
              <w:rPr>
                <w:rFonts w:hint="eastAsia" w:ascii="宋体" w:eastAsia="宋体"/>
                <w:sz w:val="24"/>
                <w:szCs w:val="24"/>
                <w:lang w:eastAsia="zh-CN"/>
              </w:rPr>
            </w:pPr>
            <w:r>
              <w:rPr>
                <w:rFonts w:hint="eastAsia" w:ascii="宋体" w:hAnsi="宋体"/>
                <w:bCs/>
                <w:sz w:val="28"/>
                <w:u w:val="non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法定代表人</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经营地址</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企业类型</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rPr>
            </w:pPr>
            <w:r>
              <w:rPr>
                <w:rFonts w:hint="eastAsia" w:ascii="宋体" w:hAnsi="宋体"/>
                <w:sz w:val="24"/>
                <w:szCs w:val="24"/>
              </w:rPr>
              <w:t>注册资本金</w:t>
            </w:r>
          </w:p>
        </w:tc>
        <w:tc>
          <w:tcPr>
            <w:tcW w:w="6768" w:type="dxa"/>
            <w:gridSpan w:val="3"/>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联系人</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电话</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传真</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sz w:val="24"/>
                <w:szCs w:val="24"/>
              </w:rPr>
            </w:pPr>
            <w:r>
              <w:rPr>
                <w:rFonts w:hint="eastAsia" w:ascii="宋体" w:hAnsi="宋体"/>
                <w:sz w:val="24"/>
                <w:szCs w:val="24"/>
              </w:rPr>
              <w:t>电子邮箱</w:t>
            </w:r>
          </w:p>
        </w:tc>
        <w:tc>
          <w:tcPr>
            <w:tcW w:w="2583" w:type="dxa"/>
            <w:noWrap w:val="0"/>
            <w:vAlign w:val="center"/>
          </w:tcPr>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rPr>
            </w:pPr>
            <w:r>
              <w:rPr>
                <w:rFonts w:hint="eastAsia" w:ascii="宋体" w:hAnsi="宋体"/>
                <w:sz w:val="24"/>
                <w:szCs w:val="24"/>
              </w:rPr>
              <w:t>注册地</w:t>
            </w:r>
          </w:p>
        </w:tc>
        <w:tc>
          <w:tcPr>
            <w:tcW w:w="2342" w:type="dxa"/>
            <w:noWrap w:val="0"/>
            <w:vAlign w:val="center"/>
          </w:tcPr>
          <w:p>
            <w:pPr>
              <w:adjustRightInd w:val="0"/>
              <w:snapToGrid w:val="0"/>
              <w:jc w:val="center"/>
              <w:rPr>
                <w:rFonts w:ascii="宋体"/>
                <w:sz w:val="24"/>
                <w:szCs w:val="24"/>
              </w:rPr>
            </w:pPr>
          </w:p>
        </w:tc>
        <w:tc>
          <w:tcPr>
            <w:tcW w:w="1843" w:type="dxa"/>
            <w:noWrap w:val="0"/>
            <w:vAlign w:val="center"/>
          </w:tcPr>
          <w:p>
            <w:pPr>
              <w:adjustRightInd w:val="0"/>
              <w:snapToGrid w:val="0"/>
              <w:jc w:val="center"/>
              <w:rPr>
                <w:rFonts w:ascii="宋体" w:hAnsi="宋体"/>
                <w:sz w:val="24"/>
                <w:szCs w:val="24"/>
              </w:rPr>
            </w:pPr>
            <w:r>
              <w:rPr>
                <w:rFonts w:hint="eastAsia" w:ascii="宋体" w:hAnsi="宋体"/>
                <w:sz w:val="24"/>
                <w:szCs w:val="24"/>
              </w:rPr>
              <w:t>注册年份</w:t>
            </w:r>
          </w:p>
        </w:tc>
        <w:tc>
          <w:tcPr>
            <w:tcW w:w="2583" w:type="dxa"/>
            <w:noWrap w:val="0"/>
            <w:vAlign w:val="center"/>
          </w:tcPr>
          <w:p>
            <w:pPr>
              <w:adjustRightInd w:val="0"/>
              <w:snapToGrid w:val="0"/>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rPr>
            </w:pPr>
            <w:r>
              <w:rPr>
                <w:rFonts w:hint="eastAsia" w:ascii="宋体" w:hAnsi="宋体"/>
                <w:sz w:val="24"/>
                <w:szCs w:val="24"/>
              </w:rPr>
              <w:t>经营范围</w:t>
            </w:r>
          </w:p>
        </w:tc>
        <w:tc>
          <w:tcPr>
            <w:tcW w:w="6786" w:type="dxa"/>
            <w:gridSpan w:val="4"/>
            <w:noWrap w:val="0"/>
            <w:vAlign w:val="center"/>
          </w:tcPr>
          <w:p>
            <w:pPr>
              <w:widowControl/>
              <w:adjustRightInd w:val="0"/>
              <w:snapToGrid w:val="0"/>
              <w:jc w:val="left"/>
              <w:rPr>
                <w:rFonts w:ascii="宋体"/>
                <w:sz w:val="24"/>
                <w:szCs w:val="24"/>
              </w:rPr>
            </w:pPr>
          </w:p>
          <w:p>
            <w:pPr>
              <w:adjustRightInd w:val="0"/>
              <w:snapToGrid w:val="0"/>
              <w:rPr>
                <w:rFonts w:asci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rPr>
            </w:pPr>
          </w:p>
          <w:p>
            <w:pPr>
              <w:adjustRightInd w:val="0"/>
              <w:snapToGrid w:val="0"/>
              <w:ind w:left="1"/>
              <w:rPr>
                <w:rFonts w:ascii="宋体"/>
                <w:sz w:val="24"/>
                <w:szCs w:val="24"/>
              </w:rPr>
            </w:pPr>
            <w:r>
              <w:rPr>
                <w:rFonts w:hint="eastAsia" w:ascii="宋体" w:hAnsi="宋体"/>
                <w:sz w:val="24"/>
                <w:szCs w:val="24"/>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hint="eastAsia" w:ascii="宋体" w:hAnsi="宋体" w:cs="宋体"/>
          <w:b/>
          <w:bCs/>
          <w:kern w:val="0"/>
          <w:sz w:val="24"/>
          <w:szCs w:val="24"/>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hint="eastAsia" w:ascii="宋体" w:hAnsi="宋体"/>
          <w:sz w:val="24"/>
        </w:rPr>
        <w:t>供应商</w:t>
      </w:r>
      <w:r>
        <w:rPr>
          <w:rFonts w:ascii="宋体" w:hAnsi="宋体"/>
          <w:sz w:val="24"/>
        </w:rPr>
        <w:t xml:space="preserve">应提供关联企业情况，包括以下内容： </w:t>
      </w:r>
      <w:r>
        <w:rPr>
          <w:rFonts w:ascii="宋体" w:hAnsi="宋体"/>
          <w:sz w:val="24"/>
        </w:rPr>
        <w:br w:type="textWrapping"/>
      </w: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r>
        <w:rPr>
          <w:rFonts w:ascii="宋体" w:hAnsi="宋体"/>
          <w:sz w:val="24"/>
        </w:rPr>
        <w:br w:type="textWrapping"/>
      </w:r>
      <w:r>
        <w:rPr>
          <w:rFonts w:ascii="宋体" w:hAnsi="宋体"/>
          <w:sz w:val="24"/>
        </w:rPr>
        <w:t>(2)存在</w:t>
      </w:r>
      <w:r>
        <w:rPr>
          <w:rFonts w:hint="eastAsia" w:ascii="宋体" w:hAnsi="宋体"/>
          <w:sz w:val="24"/>
          <w:lang w:eastAsia="zh-CN"/>
        </w:rPr>
        <w:t>直接</w:t>
      </w:r>
      <w:r>
        <w:rPr>
          <w:rFonts w:ascii="宋体" w:hAnsi="宋体"/>
          <w:sz w:val="24"/>
        </w:rPr>
        <w:t>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sz w:val="24"/>
        </w:rPr>
        <w:t>注：</w:t>
      </w:r>
      <w:r>
        <w:rPr>
          <w:rFonts w:ascii="宋体" w:hAnsi="宋体"/>
          <w:sz w:val="24"/>
        </w:rPr>
        <w:br w:type="textWrapping"/>
      </w: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r>
        <w:rPr>
          <w:rFonts w:ascii="宋体" w:hAnsi="宋体"/>
          <w:sz w:val="24"/>
        </w:rPr>
        <w:br w:type="textWrapping"/>
      </w: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left="4620" w:leftChars="0" w:firstLine="420" w:firstLineChars="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lang w:eastAsia="zh-CN"/>
        </w:rPr>
        <w:t xml:space="preserve">    </w:t>
      </w:r>
      <w:r>
        <w:rPr>
          <w:rFonts w:hint="eastAsia" w:ascii="宋体" w:hAnsi="宋体"/>
          <w:sz w:val="24"/>
          <w:szCs w:val="24"/>
          <w:u w:val="single"/>
        </w:rPr>
        <w:t>（公章）</w:t>
      </w:r>
    </w:p>
    <w:p>
      <w:pPr>
        <w:spacing w:line="360" w:lineRule="auto"/>
        <w:ind w:left="239" w:leftChars="114" w:firstLine="1680" w:firstLineChars="7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lang w:val="en-US" w:eastAsia="zh-CN"/>
        </w:rPr>
        <w:t xml:space="preserve">          </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5"/>
    <w:bookmarkEnd w:id="16"/>
    <w:p>
      <w:r>
        <w:br w:type="page"/>
      </w:r>
    </w:p>
    <w:p>
      <w:pPr>
        <w:tabs>
          <w:tab w:val="left" w:pos="2415"/>
        </w:tabs>
        <w:autoSpaceDE w:val="0"/>
        <w:autoSpaceDN w:val="0"/>
        <w:adjustRightInd w:val="0"/>
        <w:spacing w:line="640" w:lineRule="exact"/>
        <w:ind w:firstLine="458" w:firstLineChars="152"/>
        <w:jc w:val="center"/>
        <w:rPr>
          <w:rFonts w:hint="default" w:ascii="宋体" w:hAnsi="宋体" w:eastAsia="宋体"/>
          <w:sz w:val="30"/>
          <w:szCs w:val="30"/>
          <w:lang w:val="en-US" w:eastAsia="zh-CN"/>
        </w:rPr>
      </w:pPr>
      <w:r>
        <w:rPr>
          <w:rFonts w:hint="eastAsia" w:ascii="宋体" w:hAnsi="宋体"/>
          <w:b/>
          <w:bCs/>
          <w:sz w:val="30"/>
          <w:szCs w:val="30"/>
          <w:lang w:val="en-US" w:eastAsia="zh-CN"/>
        </w:rPr>
        <w:t>七</w:t>
      </w:r>
      <w:r>
        <w:rPr>
          <w:rFonts w:hint="eastAsia" w:ascii="宋体" w:hAnsi="宋体"/>
          <w:b/>
          <w:bCs/>
          <w:sz w:val="30"/>
          <w:szCs w:val="30"/>
        </w:rPr>
        <w:t>、</w:t>
      </w:r>
      <w:r>
        <w:rPr>
          <w:rFonts w:hint="eastAsia" w:ascii="宋体" w:hAnsi="宋体"/>
          <w:b/>
          <w:bCs/>
          <w:sz w:val="30"/>
          <w:szCs w:val="30"/>
          <w:lang w:val="en-US" w:eastAsia="zh-CN"/>
        </w:rPr>
        <w:t>供应商认为有必要提供的其他资料</w:t>
      </w:r>
    </w:p>
    <w:p>
      <w:pPr>
        <w:autoSpaceDE w:val="0"/>
        <w:autoSpaceDN w:val="0"/>
        <w:adjustRightInd w:val="0"/>
        <w:spacing w:before="468" w:beforeLines="150" w:line="360" w:lineRule="auto"/>
        <w:jc w:val="cente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I0MmFiYmUxNzAyZDc5OGFiYWY4NzUwOTJlNzYifQ=="/>
  </w:docVars>
  <w:rsids>
    <w:rsidRoot w:val="552D71C7"/>
    <w:rsid w:val="0105577D"/>
    <w:rsid w:val="04F36A0B"/>
    <w:rsid w:val="06122E9F"/>
    <w:rsid w:val="079E66B3"/>
    <w:rsid w:val="08985F0A"/>
    <w:rsid w:val="09DE1F31"/>
    <w:rsid w:val="0AF86F5E"/>
    <w:rsid w:val="0B1B7A89"/>
    <w:rsid w:val="0D46054C"/>
    <w:rsid w:val="0D5360FF"/>
    <w:rsid w:val="0F0E451B"/>
    <w:rsid w:val="0F8F13E9"/>
    <w:rsid w:val="122C5EBA"/>
    <w:rsid w:val="134E48B3"/>
    <w:rsid w:val="16843CE3"/>
    <w:rsid w:val="17236A05"/>
    <w:rsid w:val="19752B2F"/>
    <w:rsid w:val="1A506456"/>
    <w:rsid w:val="1C393250"/>
    <w:rsid w:val="23467BA4"/>
    <w:rsid w:val="23E60ABE"/>
    <w:rsid w:val="246444F3"/>
    <w:rsid w:val="25166DB6"/>
    <w:rsid w:val="25892A41"/>
    <w:rsid w:val="25A22426"/>
    <w:rsid w:val="26FF5E11"/>
    <w:rsid w:val="28C8137F"/>
    <w:rsid w:val="293A49BF"/>
    <w:rsid w:val="2A297851"/>
    <w:rsid w:val="2A914830"/>
    <w:rsid w:val="2B7A509E"/>
    <w:rsid w:val="2C463B7D"/>
    <w:rsid w:val="2D317CA7"/>
    <w:rsid w:val="2DDA6F87"/>
    <w:rsid w:val="31110F1C"/>
    <w:rsid w:val="31410405"/>
    <w:rsid w:val="32973064"/>
    <w:rsid w:val="32F113F2"/>
    <w:rsid w:val="332F78B3"/>
    <w:rsid w:val="33777BB7"/>
    <w:rsid w:val="34585DBD"/>
    <w:rsid w:val="35DB69F6"/>
    <w:rsid w:val="3A027DA0"/>
    <w:rsid w:val="3AA17A9D"/>
    <w:rsid w:val="3AEA0FFB"/>
    <w:rsid w:val="3B974918"/>
    <w:rsid w:val="3C5C4ECE"/>
    <w:rsid w:val="3C7969FC"/>
    <w:rsid w:val="3D5F5B26"/>
    <w:rsid w:val="3E860BED"/>
    <w:rsid w:val="4014329F"/>
    <w:rsid w:val="426A5B58"/>
    <w:rsid w:val="43B62602"/>
    <w:rsid w:val="459660BA"/>
    <w:rsid w:val="46237CBA"/>
    <w:rsid w:val="4E6E34AD"/>
    <w:rsid w:val="51C57755"/>
    <w:rsid w:val="52F21FDA"/>
    <w:rsid w:val="53CA7F13"/>
    <w:rsid w:val="54A252F6"/>
    <w:rsid w:val="552D71C7"/>
    <w:rsid w:val="55D0590E"/>
    <w:rsid w:val="55DC4A80"/>
    <w:rsid w:val="591D328C"/>
    <w:rsid w:val="5B7756EE"/>
    <w:rsid w:val="5BC85FAE"/>
    <w:rsid w:val="5EB6194B"/>
    <w:rsid w:val="5FDA18F8"/>
    <w:rsid w:val="60FE7803"/>
    <w:rsid w:val="61A93C4A"/>
    <w:rsid w:val="62237940"/>
    <w:rsid w:val="640067C9"/>
    <w:rsid w:val="64D10A3D"/>
    <w:rsid w:val="65547735"/>
    <w:rsid w:val="6A8F295C"/>
    <w:rsid w:val="6B20545A"/>
    <w:rsid w:val="6EBF142E"/>
    <w:rsid w:val="71CB47A7"/>
    <w:rsid w:val="74091AE8"/>
    <w:rsid w:val="74F76082"/>
    <w:rsid w:val="758633FC"/>
    <w:rsid w:val="77D060B7"/>
    <w:rsid w:val="780452F9"/>
    <w:rsid w:val="791917D3"/>
    <w:rsid w:val="79760B74"/>
    <w:rsid w:val="7AB60D85"/>
    <w:rsid w:val="7CB2630E"/>
    <w:rsid w:val="7E1030A1"/>
    <w:rsid w:val="7E88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autoRedefine/>
    <w:qFormat/>
    <w:uiPriority w:val="0"/>
    <w:pPr>
      <w:ind w:firstLine="200" w:firstLineChars="200"/>
    </w:pPr>
    <w:rPr>
      <w:rFonts w:ascii="仿宋_GB2312" w:eastAsia="仿宋_GB2312"/>
      <w:sz w:val="32"/>
    </w:rPr>
  </w:style>
  <w:style w:type="paragraph" w:styleId="6">
    <w:name w:val="Body Text"/>
    <w:basedOn w:val="1"/>
    <w:next w:val="7"/>
    <w:autoRedefine/>
    <w:qFormat/>
    <w:uiPriority w:val="0"/>
    <w:pPr>
      <w:spacing w:after="120"/>
    </w:pPr>
  </w:style>
  <w:style w:type="paragraph" w:styleId="7">
    <w:name w:val="Body Text 2"/>
    <w:basedOn w:val="1"/>
    <w:autoRedefine/>
    <w:qFormat/>
    <w:uiPriority w:val="0"/>
    <w:rPr>
      <w:rFonts w:eastAsia="楷体_GB2312"/>
      <w:b/>
      <w:bCs/>
      <w:szCs w:val="24"/>
    </w:rPr>
  </w:style>
  <w:style w:type="paragraph" w:styleId="8">
    <w:name w:val="toc 3"/>
    <w:basedOn w:val="1"/>
    <w:next w:val="1"/>
    <w:autoRedefine/>
    <w:unhideWhenUsed/>
    <w:qFormat/>
    <w:uiPriority w:val="39"/>
    <w:pPr>
      <w:ind w:left="840" w:leftChars="400"/>
    </w:p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autoRedefine/>
    <w:qFormat/>
    <w:uiPriority w:val="0"/>
    <w:pPr>
      <w:spacing w:line="360" w:lineRule="auto"/>
      <w:jc w:val="center"/>
      <w:outlineLvl w:val="0"/>
    </w:pPr>
    <w:rPr>
      <w:rFonts w:ascii="Cambria" w:hAnsi="Cambria"/>
      <w:b/>
      <w:bCs/>
      <w:sz w:val="36"/>
      <w:szCs w:val="32"/>
    </w:rPr>
  </w:style>
  <w:style w:type="paragraph" w:styleId="11">
    <w:name w:val="Body Text First Indent"/>
    <w:basedOn w:val="6"/>
    <w:autoRedefine/>
    <w:unhideWhenUsed/>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pPr>
    <w:rPr>
      <w:rFonts w:ascii="Calibri" w:hAnsi="Calibri" w:eastAsia="Calibri" w:cs="Arial"/>
      <w:color w:val="000000"/>
      <w:sz w:val="24"/>
      <w:lang w:val="en-US" w:eastAsia="zh-CN" w:bidi="ar-SA"/>
    </w:rPr>
  </w:style>
  <w:style w:type="paragraph" w:customStyle="1" w:styleId="16">
    <w:name w:val="首行缩进"/>
    <w:basedOn w:val="1"/>
    <w:autoRedefine/>
    <w:qFormat/>
    <w:uiPriority w:val="0"/>
    <w:pPr>
      <w:spacing w:line="360" w:lineRule="auto"/>
      <w:ind w:firstLine="480" w:firstLineChars="200"/>
      <w:jc w:val="left"/>
    </w:pPr>
    <w:rPr>
      <w:rFonts w:ascii="宋体" w:hAnsi="宋体"/>
      <w:sz w:val="24"/>
    </w:rPr>
  </w:style>
  <w:style w:type="paragraph" w:customStyle="1" w:styleId="17">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0"/>
    <w:pPr>
      <w:ind w:firstLine="420" w:firstLineChars="200"/>
    </w:pPr>
    <w:rPr>
      <w:rFonts w:ascii="Calibri" w:hAnsi="Calibri"/>
      <w:szCs w:val="22"/>
    </w:rPr>
  </w:style>
  <w:style w:type="character" w:customStyle="1" w:styleId="19">
    <w:name w:val="font11"/>
    <w:basedOn w:val="14"/>
    <w:autoRedefine/>
    <w:qFormat/>
    <w:uiPriority w:val="0"/>
    <w:rPr>
      <w:rFonts w:hint="eastAsia" w:ascii="仿宋" w:hAnsi="仿宋" w:eastAsia="仿宋" w:cs="仿宋"/>
      <w:color w:val="000000"/>
      <w:sz w:val="28"/>
      <w:szCs w:val="28"/>
      <w:u w:val="none"/>
    </w:rPr>
  </w:style>
  <w:style w:type="character" w:customStyle="1" w:styleId="20">
    <w:name w:val="font21"/>
    <w:basedOn w:val="14"/>
    <w:autoRedefine/>
    <w:qFormat/>
    <w:uiPriority w:val="0"/>
    <w:rPr>
      <w:rFonts w:hint="eastAsia" w:ascii="宋体" w:hAnsi="宋体" w:eastAsia="宋体" w:cs="宋体"/>
      <w:color w:val="000000"/>
      <w:sz w:val="28"/>
      <w:szCs w:val="28"/>
      <w:u w:val="none"/>
    </w:rPr>
  </w:style>
  <w:style w:type="character" w:customStyle="1" w:styleId="21">
    <w:name w:val="font4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5132</Words>
  <Characters>6274</Characters>
  <Lines>0</Lines>
  <Paragraphs>0</Paragraphs>
  <TotalTime>27</TotalTime>
  <ScaleCrop>false</ScaleCrop>
  <LinksUpToDate>false</LinksUpToDate>
  <CharactersWithSpaces>7294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GLz</cp:lastModifiedBy>
  <cp:lastPrinted>2022-10-18T01:14:00Z</cp:lastPrinted>
  <dcterms:modified xsi:type="dcterms:W3CDTF">2024-04-30T06:45:22Z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53E3EA4EB15F471DA8D44C54AC620F91_13</vt:lpwstr>
  </property>
</Properties>
</file>