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312" w:afterLines="100"/>
        <w:jc w:val="center"/>
        <w:textAlignment w:val="auto"/>
        <w:rPr>
          <w:rFonts w:hint="eastAsia" w:ascii="宋体" w:hAnsi="宋体"/>
          <w:b/>
          <w:bCs/>
          <w:spacing w:val="0"/>
          <w:w w:val="100"/>
          <w:sz w:val="32"/>
          <w:szCs w:val="28"/>
          <w:highlight w:val="none"/>
          <w:lang w:val="en-US" w:eastAsia="zh-CN"/>
        </w:rPr>
      </w:pPr>
      <w:bookmarkStart w:id="0" w:name="_Toc16025304"/>
      <w:r>
        <w:rPr>
          <w:rFonts w:hint="eastAsia" w:ascii="宋体" w:hAnsi="宋体"/>
          <w:b/>
          <w:bCs/>
          <w:spacing w:val="0"/>
          <w:w w:val="100"/>
          <w:sz w:val="32"/>
          <w:szCs w:val="28"/>
          <w:highlight w:val="none"/>
          <w:lang w:val="en-US" w:eastAsia="zh-CN"/>
        </w:rPr>
        <w:t>河北省文化产业新媒体主播推广矩阵系统</w:t>
      </w:r>
    </w:p>
    <w:p>
      <w:pPr>
        <w:keepNext w:val="0"/>
        <w:keepLines w:val="0"/>
        <w:pageBreakBefore w:val="0"/>
        <w:widowControl w:val="0"/>
        <w:kinsoku/>
        <w:wordWrap/>
        <w:overflowPunct/>
        <w:topLinePunct w:val="0"/>
        <w:autoSpaceDE/>
        <w:autoSpaceDN/>
        <w:bidi w:val="0"/>
        <w:adjustRightInd w:val="0"/>
        <w:snapToGrid w:val="0"/>
        <w:spacing w:before="313" w:beforeLines="100" w:after="312" w:afterLines="100"/>
        <w:jc w:val="center"/>
        <w:textAlignment w:val="auto"/>
        <w:rPr>
          <w:rFonts w:hint="eastAsia" w:ascii="宋体" w:hAnsi="宋体"/>
          <w:b/>
          <w:bCs/>
          <w:spacing w:val="-6"/>
          <w:w w:val="100"/>
          <w:sz w:val="32"/>
          <w:szCs w:val="28"/>
          <w:highlight w:val="none"/>
          <w:lang w:val="en-US" w:eastAsia="zh-CN"/>
        </w:rPr>
      </w:pPr>
      <w:r>
        <w:rPr>
          <w:rFonts w:hint="eastAsia" w:ascii="宋体" w:hAnsi="宋体"/>
          <w:b/>
          <w:bCs/>
          <w:spacing w:val="0"/>
          <w:w w:val="100"/>
          <w:sz w:val="32"/>
          <w:szCs w:val="28"/>
          <w:highlight w:val="none"/>
          <w:lang w:val="en-US" w:eastAsia="zh-CN"/>
        </w:rPr>
        <w:t>宣传推</w:t>
      </w:r>
      <w:r>
        <w:rPr>
          <w:rFonts w:hint="eastAsia" w:ascii="宋体" w:hAnsi="宋体" w:cs="Times New Roman"/>
          <w:b/>
          <w:bCs/>
          <w:spacing w:val="0"/>
          <w:w w:val="100"/>
          <w:sz w:val="32"/>
          <w:szCs w:val="28"/>
          <w:highlight w:val="none"/>
          <w:lang w:val="en-US" w:eastAsia="zh-CN"/>
        </w:rPr>
        <w:t>广（手机版）服务项目</w:t>
      </w:r>
    </w:p>
    <w:p>
      <w:pPr>
        <w:pStyle w:val="14"/>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12</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宋体"/>
          <w:b/>
          <w:bCs/>
          <w:i w:val="0"/>
          <w:caps w:val="0"/>
          <w:color w:val="4F4F4F"/>
          <w:spacing w:val="0"/>
          <w:sz w:val="44"/>
          <w:szCs w:val="44"/>
          <w:shd w:val="clear" w:color="auto" w:fill="FFFFFF"/>
          <w:lang w:val="en-US" w:eastAsia="zh-CN"/>
        </w:rPr>
      </w:pPr>
    </w:p>
    <w:p>
      <w:pPr>
        <w:adjustRightInd w:val="0"/>
        <w:snapToGrid w:val="0"/>
        <w:spacing w:before="624" w:beforeLines="200" w:after="312" w:afterLines="100"/>
        <w:jc w:val="left"/>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r>
        <w:rPr>
          <w:rFonts w:hint="eastAsia" w:ascii="宋体" w:hAnsi="宋体"/>
          <w:b/>
          <w:bCs/>
          <w:spacing w:val="0"/>
          <w:sz w:val="26"/>
          <w:szCs w:val="26"/>
          <w:highlight w:val="none"/>
          <w:lang w:val="en-US" w:eastAsia="zh-CN"/>
        </w:rPr>
        <w:t>河北省文化产业新媒体主播推广矩阵系统宣传推广</w:t>
      </w:r>
      <w:r>
        <w:rPr>
          <w:rFonts w:hint="eastAsia" w:ascii="宋体" w:hAnsi="宋体" w:cs="Times New Roman"/>
          <w:b/>
          <w:bCs/>
          <w:spacing w:val="0"/>
          <w:sz w:val="26"/>
          <w:szCs w:val="26"/>
          <w:highlight w:val="none"/>
          <w:lang w:val="en-US" w:eastAsia="zh-CN"/>
        </w:rPr>
        <w:t>（手机版）服务</w:t>
      </w:r>
      <w:r>
        <w:rPr>
          <w:rFonts w:hint="eastAsia" w:ascii="宋体" w:hAnsi="宋体"/>
          <w:b/>
          <w:bCs/>
          <w:spacing w:val="0"/>
          <w:sz w:val="26"/>
          <w:szCs w:val="26"/>
          <w:highlight w:val="none"/>
          <w:lang w:val="en-US" w:eastAsia="zh-CN"/>
        </w:rPr>
        <w:t>项目询价采购公告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r>
        <w:rPr>
          <w:rFonts w:hint="eastAsia" w:ascii="宋体" w:hAnsi="宋体" w:cs="宋体"/>
          <w:i w:val="0"/>
          <w:caps w:val="0"/>
          <w:color w:val="auto"/>
          <w:spacing w:val="0"/>
          <w:sz w:val="24"/>
          <w:szCs w:val="24"/>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项目名称</w:t>
      </w:r>
      <w:r>
        <w:rPr>
          <w:rFonts w:hint="eastAsia" w:ascii="宋体" w:hAnsi="宋体" w:eastAsia="宋体" w:cs="宋体"/>
          <w:i w:val="0"/>
          <w:caps w:val="0"/>
          <w:color w:val="auto"/>
          <w:spacing w:val="0"/>
          <w:sz w:val="24"/>
          <w:szCs w:val="24"/>
          <w:shd w:val="clear" w:color="auto" w:fill="FFFFFF"/>
          <w:lang w:val="en-US" w:eastAsia="zh-CN"/>
        </w:rPr>
        <w:t>：河北省文化产业新媒体主播推广矩阵系统宣传推广</w:t>
      </w:r>
      <w:r>
        <w:rPr>
          <w:rFonts w:hint="eastAsia" w:ascii="宋体" w:hAnsi="宋体" w:cs="宋体"/>
          <w:i w:val="0"/>
          <w:caps w:val="0"/>
          <w:color w:val="4F4F4F"/>
          <w:spacing w:val="0"/>
          <w:sz w:val="24"/>
          <w:szCs w:val="24"/>
          <w:shd w:val="clear" w:color="auto" w:fill="FFFFFF"/>
          <w:lang w:val="en-US" w:eastAsia="zh-CN"/>
        </w:rPr>
        <w:t>（手机版）服务</w:t>
      </w:r>
      <w:r>
        <w:rPr>
          <w:rFonts w:hint="eastAsia" w:ascii="宋体" w:hAnsi="宋体" w:eastAsia="宋体" w:cs="宋体"/>
          <w:i w:val="0"/>
          <w:caps w:val="0"/>
          <w:color w:val="auto"/>
          <w:spacing w:val="0"/>
          <w:sz w:val="24"/>
          <w:szCs w:val="24"/>
          <w:shd w:val="clear" w:color="auto" w:fill="FFFFFF"/>
          <w:lang w:val="en-US" w:eastAsia="zh-CN"/>
        </w:rPr>
        <w:t>项目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450000元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keepNext w:val="0"/>
        <w:keepLines w:val="0"/>
        <w:pageBreakBefore w:val="0"/>
        <w:widowControl w:val="0"/>
        <w:kinsoku/>
        <w:wordWrap/>
        <w:overflowPunct/>
        <w:topLinePunct w:val="0"/>
        <w:autoSpaceDE/>
        <w:autoSpaceDN/>
        <w:bidi w:val="0"/>
        <w:adjustRightInd/>
        <w:snapToGrid/>
        <w:spacing w:line="365" w:lineRule="auto"/>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sz w:val="24"/>
          <w:szCs w:val="24"/>
          <w:shd w:val="clear" w:color="auto" w:fill="FFFFFF"/>
          <w:lang w:val="en-US" w:eastAsia="zh-CN"/>
        </w:rPr>
        <w:t>根据甲方提供的关于河北省文化产业新媒体主播推广矩阵系统项目的推广内容，在相关的APP端进行宣传推广服务，发布相关宣传内容10篇，每篇稿件推送平台25个以上（含25个），共计250篇。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r>
        <w:rPr>
          <w:rFonts w:hint="eastAsia" w:ascii="宋体" w:hAnsi="宋体" w:cs="宋体"/>
          <w:i w:val="0"/>
          <w:caps w:val="0"/>
          <w:color w:val="auto"/>
          <w:spacing w:val="0"/>
          <w:sz w:val="24"/>
          <w:szCs w:val="24"/>
          <w:shd w:val="clear" w:color="auto" w:fill="FFFFFF"/>
          <w:lang w:val="en-US" w:eastAsia="zh-CN"/>
        </w:rPr>
        <w:t>自签订合同之日起90日完成。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w:t>
      </w:r>
      <w:r>
        <w:rPr>
          <w:rFonts w:hint="eastAsia" w:ascii="宋体" w:hAnsi="宋体" w:cs="宋体"/>
          <w:b/>
          <w:bCs/>
          <w:i w:val="0"/>
          <w:caps w:val="0"/>
          <w:color w:val="4F4F4F"/>
          <w:spacing w:val="0"/>
          <w:sz w:val="24"/>
          <w:szCs w:val="24"/>
          <w:shd w:val="clear" w:color="auto" w:fill="FFFFFF"/>
          <w:lang w:val="en-US" w:eastAsia="zh-CN"/>
        </w:rPr>
        <w:t>响应文件</w:t>
      </w:r>
      <w:r>
        <w:rPr>
          <w:rFonts w:hint="eastAsia" w:ascii="宋体" w:hAnsi="宋体" w:eastAsia="宋体" w:cs="宋体"/>
          <w:b/>
          <w:bCs/>
          <w:i w:val="0"/>
          <w:caps w:val="0"/>
          <w:color w:val="4F4F4F"/>
          <w:spacing w:val="0"/>
          <w:sz w:val="24"/>
          <w:szCs w:val="24"/>
          <w:shd w:val="clear" w:color="auto" w:fill="FFFFFF"/>
          <w:lang w:val="en-US" w:eastAsia="zh-CN"/>
        </w:rPr>
        <w:t>递交：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color="auto" w:fill="FFFFFF"/>
        </w:rPr>
        <w:t>开标时间：202</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年</w:t>
      </w:r>
      <w:r>
        <w:rPr>
          <w:rFonts w:hint="eastAsia" w:ascii="宋体" w:hAnsi="宋体" w:cs="宋体"/>
          <w:i w:val="0"/>
          <w:caps w:val="0"/>
          <w:color w:val="auto"/>
          <w:spacing w:val="0"/>
          <w:sz w:val="24"/>
          <w:szCs w:val="24"/>
          <w:shd w:val="clear" w:color="auto" w:fill="FFFFFF"/>
          <w:lang w:val="en-US" w:eastAsia="zh-CN"/>
        </w:rPr>
        <w:t>12</w:t>
      </w:r>
      <w:r>
        <w:rPr>
          <w:rFonts w:hint="eastAsia" w:ascii="宋体" w:hAnsi="宋体" w:eastAsia="宋体" w:cs="宋体"/>
          <w:i w:val="0"/>
          <w:caps w:val="0"/>
          <w:color w:val="auto"/>
          <w:spacing w:val="0"/>
          <w:sz w:val="24"/>
          <w:szCs w:val="24"/>
          <w:shd w:val="clear" w:color="auto" w:fill="FFFFFF"/>
        </w:rPr>
        <w:t>月</w:t>
      </w:r>
      <w:r>
        <w:rPr>
          <w:rFonts w:hint="eastAsia" w:ascii="宋体" w:hAnsi="宋体" w:cs="宋体"/>
          <w:i w:val="0"/>
          <w:caps w:val="0"/>
          <w:color w:val="auto"/>
          <w:spacing w:val="0"/>
          <w:sz w:val="24"/>
          <w:szCs w:val="24"/>
          <w:shd w:val="clear" w:color="auto" w:fill="FFFFFF"/>
          <w:lang w:val="en-US" w:eastAsia="zh-CN"/>
        </w:rPr>
        <w:t>15</w:t>
      </w:r>
      <w:r>
        <w:rPr>
          <w:rFonts w:hint="eastAsia" w:ascii="宋体" w:hAnsi="宋体" w:eastAsia="宋体" w:cs="宋体"/>
          <w:i w:val="0"/>
          <w:caps w:val="0"/>
          <w:color w:val="auto"/>
          <w:spacing w:val="0"/>
          <w:sz w:val="24"/>
          <w:szCs w:val="24"/>
          <w:shd w:val="clear" w:color="auto" w:fill="FFFFFF"/>
        </w:rPr>
        <w:t>日 9:30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开标地点：</w:t>
      </w:r>
      <w:r>
        <w:rPr>
          <w:rFonts w:hint="eastAsia" w:ascii="宋体" w:hAnsi="宋体" w:cs="宋体"/>
          <w:i w:val="0"/>
          <w:caps w:val="0"/>
          <w:color w:val="auto"/>
          <w:spacing w:val="0"/>
          <w:sz w:val="24"/>
          <w:szCs w:val="24"/>
          <w:shd w:val="clear" w:color="auto" w:fill="FFFFFF"/>
          <w:lang w:val="en-US" w:eastAsia="zh-CN"/>
        </w:rPr>
        <w:t>河北省石家庄市桥西区裕华西路186号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bookmarkEnd w:id="0"/>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kern w:val="0"/>
          <w:sz w:val="32"/>
          <w:szCs w:val="32"/>
          <w:lang w:val="en-US" w:eastAsia="zh-CN" w:bidi="ar-SA"/>
        </w:rPr>
      </w:pPr>
      <w:r>
        <w:rPr>
          <w:rFonts w:hint="eastAsia" w:ascii="宋体" w:hAnsi="宋体" w:cs="Times New Roman"/>
          <w:b/>
          <w:bCs/>
          <w:kern w:val="0"/>
          <w:sz w:val="32"/>
          <w:szCs w:val="32"/>
          <w:lang w:val="en-US" w:eastAsia="zh-CN" w:bidi="ar-SA"/>
        </w:rPr>
        <w:br w:type="page"/>
      </w:r>
      <w:r>
        <w:rPr>
          <w:rFonts w:hint="eastAsia" w:ascii="宋体" w:hAnsi="宋体" w:cs="Times New Roman"/>
          <w:b/>
          <w:bCs/>
          <w:kern w:val="0"/>
          <w:sz w:val="32"/>
          <w:szCs w:val="32"/>
          <w:lang w:val="en-US" w:eastAsia="zh-CN" w:bidi="ar-SA"/>
        </w:rPr>
        <w:t>二</w:t>
      </w:r>
      <w:r>
        <w:rPr>
          <w:rFonts w:hint="eastAsia" w:ascii="宋体" w:hAnsi="宋体" w:eastAsia="宋体" w:cs="Times New Roman"/>
          <w:b/>
          <w:bCs/>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auto"/>
          <w:spacing w:val="0"/>
          <w:sz w:val="24"/>
          <w:szCs w:val="24"/>
          <w:shd w:val="clear" w:color="auto" w:fill="FFFFFF"/>
          <w:lang w:val="en-US" w:eastAsia="zh-CN"/>
        </w:rPr>
        <w:t>根据甲方提供的关于河北省文化产业新媒体主播推广矩阵系统项目的推广内容，在相关的APP端进行宣传推广服务，发布相关宣传内容10篇，每篇稿件推送平台25个以上（含25个），共计250篇。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autoSpaceDE w:val="0"/>
        <w:autoSpaceDN w:val="0"/>
        <w:adjustRightInd w:val="0"/>
        <w:spacing w:line="360" w:lineRule="auto"/>
        <w:ind w:firstLine="480" w:firstLineChars="200"/>
        <w:rPr>
          <w:rFonts w:hint="default" w:ascii="宋体" w:hAnsi="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cs="宋体"/>
          <w:i w:val="0"/>
          <w:caps w:val="0"/>
          <w:color w:val="000000" w:themeColor="text1"/>
          <w:spacing w:val="0"/>
          <w:sz w:val="24"/>
          <w:szCs w:val="24"/>
          <w:shd w:val="clear" w:color="auto" w:fill="FFFFFF"/>
          <w:lang w:val="en-US" w:eastAsia="zh-CN"/>
          <w14:textFill>
            <w14:solidFill>
              <w14:schemeClr w14:val="tx1"/>
            </w14:solidFill>
          </w14:textFill>
        </w:rPr>
        <w:t>（1）中标方需安排专人与采购人对接，接到采购人的相关信息后，需在2小时内发布完成，并在发布后3小时内将发布链接及截图整理好反馈给采购人。</w:t>
      </w:r>
    </w:p>
    <w:p>
      <w:pPr>
        <w:autoSpaceDE w:val="0"/>
        <w:autoSpaceDN w:val="0"/>
        <w:adjustRightInd w:val="0"/>
        <w:spacing w:line="360" w:lineRule="auto"/>
        <w:ind w:firstLine="480" w:firstLineChars="200"/>
        <w:rPr>
          <w:rFonts w:hint="default" w:ascii="宋体" w:hAnsi="宋体" w:cs="宋体"/>
          <w:i w:val="0"/>
          <w:caps w:val="0"/>
          <w:color w:val="000000" w:themeColor="text1"/>
          <w:spacing w:val="0"/>
          <w:sz w:val="24"/>
          <w:szCs w:val="24"/>
          <w:shd w:val="clear" w:color="auto" w:fill="FFFFFF"/>
          <w:lang w:val="en-US" w:eastAsia="zh-CN"/>
          <w14:textFill>
            <w14:solidFill>
              <w14:schemeClr w14:val="tx1"/>
            </w14:solidFill>
          </w14:textFill>
        </w:rPr>
      </w:pPr>
      <w:r>
        <w:rPr>
          <w:rFonts w:hint="eastAsia" w:ascii="宋体" w:hAnsi="宋体" w:cs="宋体"/>
          <w:i w:val="0"/>
          <w:caps w:val="0"/>
          <w:color w:val="000000" w:themeColor="text1"/>
          <w:spacing w:val="0"/>
          <w:sz w:val="24"/>
          <w:szCs w:val="24"/>
          <w:shd w:val="clear" w:color="auto" w:fill="FFFFFF"/>
          <w:lang w:val="en-US" w:eastAsia="zh-CN"/>
          <w14:textFill>
            <w14:solidFill>
              <w14:schemeClr w14:val="tx1"/>
            </w14:solidFill>
          </w14:textFill>
        </w:rPr>
        <w:t>（2）包括但不限于在以下网站发布稿件：网易新闻APP、凤凰新闻APP、腾讯新闻APP、新浪新闻APP、今日头条APP、冀时APP、中国网APP等。发布相关宣传推广内容10篇，每篇稿件推送平台25个以上（含25个），共计250篇，并整理好表格提交给采购人确认。</w:t>
      </w:r>
    </w:p>
    <w:p>
      <w:pPr>
        <w:pStyle w:val="5"/>
        <w:spacing w:before="0" w:after="0"/>
        <w:ind w:firstLine="643" w:firstLineChars="2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三、</w:t>
      </w:r>
      <w:r>
        <w:rPr>
          <w:rFonts w:ascii="宋体" w:hAnsi="宋体" w:eastAsia="宋体"/>
          <w:b/>
          <w:bCs/>
          <w:sz w:val="32"/>
          <w:szCs w:val="32"/>
        </w:rPr>
        <w:t>响应文件</w:t>
      </w:r>
      <w:r>
        <w:rPr>
          <w:rFonts w:hint="eastAsia" w:ascii="宋体" w:hAnsi="宋体" w:eastAsia="宋体"/>
          <w:b/>
          <w:bCs/>
          <w:sz w:val="32"/>
          <w:szCs w:val="32"/>
          <w:lang w:val="en-US" w:eastAsia="zh-CN"/>
        </w:rPr>
        <w:t>构成</w:t>
      </w:r>
    </w:p>
    <w:p>
      <w:pPr>
        <w:pStyle w:val="15"/>
        <w:tabs>
          <w:tab w:val="left" w:pos="1681"/>
        </w:tabs>
        <w:spacing w:line="360" w:lineRule="auto"/>
        <w:ind w:left="0" w:leftChars="0" w:firstLine="0" w:firstLineChars="0"/>
        <w:rPr>
          <w:rFonts w:hint="eastAsia" w:ascii="宋体" w:hAnsi="宋体"/>
          <w:kern w:val="1"/>
          <w:sz w:val="24"/>
          <w:szCs w:val="24"/>
        </w:rPr>
      </w:pPr>
      <w:r>
        <w:rPr>
          <w:rFonts w:hint="eastAsia" w:ascii="宋体" w:hAnsi="宋体"/>
          <w:color w:val="auto"/>
          <w:sz w:val="24"/>
          <w:szCs w:val="24"/>
        </w:rPr>
        <w:t>（1）法定代表人身份证明书</w:t>
      </w:r>
      <w:r>
        <w:rPr>
          <w:rFonts w:hint="eastAsia" w:ascii="宋体" w:hAnsi="宋体"/>
          <w:color w:val="auto"/>
          <w:sz w:val="24"/>
          <w:szCs w:val="24"/>
          <w:lang w:eastAsia="zh-CN"/>
        </w:rPr>
        <w:t>、</w:t>
      </w:r>
      <w:r>
        <w:rPr>
          <w:rFonts w:hint="eastAsia" w:ascii="宋体" w:hAnsi="宋体"/>
          <w:color w:val="auto"/>
          <w:sz w:val="24"/>
          <w:szCs w:val="24"/>
        </w:rPr>
        <w:t>（2）法定代表人授权委托书</w:t>
      </w:r>
      <w:r>
        <w:rPr>
          <w:rFonts w:hint="eastAsia" w:ascii="宋体" w:hAnsi="宋体"/>
          <w:color w:val="auto"/>
          <w:sz w:val="24"/>
          <w:szCs w:val="24"/>
          <w:lang w:eastAsia="zh-CN"/>
        </w:rPr>
        <w:t>、</w:t>
      </w:r>
      <w:r>
        <w:rPr>
          <w:rFonts w:hint="eastAsia" w:ascii="宋体" w:hAnsi="宋体"/>
          <w:color w:val="auto"/>
          <w:sz w:val="24"/>
          <w:szCs w:val="24"/>
        </w:rPr>
        <w:t>（3）询价函</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4</w:t>
      </w:r>
      <w:r>
        <w:rPr>
          <w:rFonts w:hint="eastAsia" w:ascii="宋体" w:hAnsi="宋体"/>
          <w:color w:val="auto"/>
          <w:sz w:val="24"/>
          <w:szCs w:val="24"/>
        </w:rPr>
        <w:t>）分项报价明细表</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）资格证明文件</w:t>
      </w:r>
      <w:r>
        <w:rPr>
          <w:rFonts w:hint="eastAsia" w:ascii="宋体" w:hAnsi="宋体"/>
          <w:color w:val="auto"/>
          <w:sz w:val="24"/>
          <w:szCs w:val="24"/>
          <w:lang w:eastAsia="zh-CN"/>
        </w:rPr>
        <w:t>、</w:t>
      </w:r>
      <w:r>
        <w:rPr>
          <w:rFonts w:hint="eastAsia" w:ascii="宋体" w:hAnsi="宋体"/>
          <w:color w:val="auto"/>
          <w:sz w:val="24"/>
          <w:szCs w:val="24"/>
        </w:rPr>
        <w:t>（</w:t>
      </w:r>
      <w:r>
        <w:rPr>
          <w:rFonts w:hint="eastAsia" w:ascii="宋体" w:hAnsi="宋体"/>
          <w:color w:val="auto"/>
          <w:sz w:val="24"/>
          <w:szCs w:val="24"/>
          <w:lang w:val="en-US" w:eastAsia="zh-CN"/>
        </w:rPr>
        <w:t>6</w:t>
      </w:r>
      <w:r>
        <w:rPr>
          <w:rFonts w:hint="eastAsia" w:ascii="宋体" w:hAnsi="宋体"/>
          <w:color w:val="auto"/>
          <w:sz w:val="24"/>
          <w:szCs w:val="24"/>
        </w:rPr>
        <w:t>）</w:t>
      </w:r>
      <w:r>
        <w:rPr>
          <w:rFonts w:hint="eastAsia" w:ascii="宋体" w:hAnsi="宋体" w:eastAsia="宋体" w:cs="Times New Roman"/>
          <w:color w:val="auto"/>
          <w:sz w:val="24"/>
          <w:szCs w:val="24"/>
        </w:rPr>
        <w:t>企业概况</w:t>
      </w:r>
    </w:p>
    <w:p>
      <w:pPr>
        <w:pStyle w:val="5"/>
        <w:spacing w:before="0" w:after="0"/>
        <w:ind w:firstLine="643" w:firstLineChars="200"/>
        <w:rPr>
          <w:rFonts w:hint="eastAsia" w:ascii="宋体" w:hAnsi="宋体" w:eastAsia="宋体" w:cs="宋体"/>
          <w:b/>
          <w:bCs/>
          <w:sz w:val="32"/>
          <w:szCs w:val="32"/>
          <w:lang w:val="en-US" w:eastAsia="zh-CN"/>
        </w:rPr>
      </w:pPr>
    </w:p>
    <w:p>
      <w:pPr>
        <w:pStyle w:val="5"/>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14"/>
        <w:ind w:left="0" w:leftChars="0" w:firstLine="0" w:firstLineChars="0"/>
        <w:rPr>
          <w:rFonts w:hint="eastAsia" w:ascii="宋体" w:hAnsi="宋体"/>
          <w:b/>
          <w:bCs/>
          <w:spacing w:val="-6"/>
          <w:sz w:val="52"/>
          <w:szCs w:val="48"/>
          <w:highlight w:val="yellow"/>
          <w:lang w:val="en-US" w:eastAsia="zh-CN"/>
        </w:rPr>
      </w:pPr>
    </w:p>
    <w:p>
      <w:pP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before="313" w:beforeLines="100" w:after="312" w:afterLines="100"/>
        <w:jc w:val="center"/>
        <w:textAlignment w:val="auto"/>
        <w:rPr>
          <w:rFonts w:hint="eastAsia" w:ascii="宋体" w:hAnsi="宋体"/>
          <w:b/>
          <w:bCs/>
          <w:spacing w:val="0"/>
          <w:w w:val="100"/>
          <w:sz w:val="32"/>
          <w:szCs w:val="28"/>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before="313" w:beforeLines="100" w:after="312" w:afterLines="100"/>
        <w:jc w:val="center"/>
        <w:textAlignment w:val="auto"/>
        <w:rPr>
          <w:rFonts w:hint="eastAsia" w:ascii="宋体" w:hAnsi="宋体"/>
          <w:b/>
          <w:bCs/>
          <w:spacing w:val="0"/>
          <w:w w:val="100"/>
          <w:sz w:val="32"/>
          <w:szCs w:val="28"/>
          <w:highlight w:val="none"/>
          <w:lang w:val="en-US" w:eastAsia="zh-CN"/>
        </w:rPr>
      </w:pPr>
      <w:r>
        <w:rPr>
          <w:rFonts w:hint="eastAsia" w:ascii="宋体" w:hAnsi="宋体"/>
          <w:b/>
          <w:bCs/>
          <w:spacing w:val="0"/>
          <w:w w:val="100"/>
          <w:sz w:val="32"/>
          <w:szCs w:val="28"/>
          <w:highlight w:val="none"/>
          <w:lang w:val="en-US" w:eastAsia="zh-CN"/>
        </w:rPr>
        <w:t>河北省文化产业新媒体主播推广矩阵系统</w:t>
      </w:r>
    </w:p>
    <w:p>
      <w:pPr>
        <w:keepNext w:val="0"/>
        <w:keepLines w:val="0"/>
        <w:pageBreakBefore w:val="0"/>
        <w:widowControl w:val="0"/>
        <w:kinsoku/>
        <w:wordWrap/>
        <w:overflowPunct/>
        <w:topLinePunct w:val="0"/>
        <w:autoSpaceDE/>
        <w:autoSpaceDN/>
        <w:bidi w:val="0"/>
        <w:adjustRightInd w:val="0"/>
        <w:snapToGrid w:val="0"/>
        <w:spacing w:before="313" w:beforeLines="100" w:after="312" w:afterLines="100"/>
        <w:jc w:val="center"/>
        <w:textAlignment w:val="auto"/>
        <w:rPr>
          <w:rFonts w:hint="eastAsia" w:ascii="宋体" w:hAnsi="宋体"/>
          <w:b/>
          <w:bCs/>
          <w:spacing w:val="-6"/>
          <w:w w:val="100"/>
          <w:sz w:val="32"/>
          <w:szCs w:val="28"/>
          <w:highlight w:val="none"/>
          <w:lang w:val="en-US" w:eastAsia="zh-CN"/>
        </w:rPr>
      </w:pPr>
      <w:r>
        <w:rPr>
          <w:rFonts w:hint="eastAsia" w:ascii="宋体" w:hAnsi="宋体"/>
          <w:b/>
          <w:bCs/>
          <w:spacing w:val="0"/>
          <w:w w:val="100"/>
          <w:sz w:val="32"/>
          <w:szCs w:val="28"/>
          <w:highlight w:val="none"/>
          <w:lang w:val="en-US" w:eastAsia="zh-CN"/>
        </w:rPr>
        <w:t>宣传推</w:t>
      </w:r>
      <w:r>
        <w:rPr>
          <w:rFonts w:hint="eastAsia" w:ascii="宋体" w:hAnsi="宋体" w:cs="Times New Roman"/>
          <w:b/>
          <w:bCs/>
          <w:spacing w:val="0"/>
          <w:w w:val="100"/>
          <w:sz w:val="32"/>
          <w:szCs w:val="28"/>
          <w:highlight w:val="none"/>
          <w:lang w:val="en-US" w:eastAsia="zh-CN"/>
        </w:rPr>
        <w:t>广（手机版）服务项目</w:t>
      </w: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14"/>
        <w:rPr>
          <w:rFonts w:hint="eastAsia" w:ascii="宋体" w:hAnsi="宋体"/>
          <w:sz w:val="44"/>
        </w:rPr>
      </w:pPr>
    </w:p>
    <w:p>
      <w:pPr>
        <w:pStyle w:val="14"/>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16025318"/>
      <w:bookmarkStart w:id="2" w:name="_Toc3253"/>
      <w:bookmarkStart w:id="3" w:name="_Toc16625"/>
      <w:bookmarkStart w:id="4" w:name="_Toc16025320"/>
      <w:r>
        <w:rPr>
          <w:rFonts w:hint="eastAsia" w:ascii="宋体" w:hAnsi="宋体"/>
          <w:b/>
          <w:bCs/>
          <w:sz w:val="30"/>
          <w:szCs w:val="30"/>
        </w:rPr>
        <w:t>一、</w:t>
      </w:r>
      <w:bookmarkEnd w:id="1"/>
      <w:bookmarkEnd w:id="2"/>
      <w:bookmarkStart w:id="5" w:name="_Toc16025319"/>
      <w:bookmarkStart w:id="6" w:name="_Toc18895"/>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12"/>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12"/>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16025321"/>
      <w:bookmarkStart w:id="10" w:name="_Toc32234"/>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6"/>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6"/>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6"/>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6"/>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6"/>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293"/>
      <w:bookmarkStart w:id="12" w:name="_Toc1602532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12"/>
        <w:tblW w:w="9518" w:type="dxa"/>
        <w:jc w:val="center"/>
        <w:tblLayout w:type="fixed"/>
        <w:tblCellMar>
          <w:top w:w="0" w:type="dxa"/>
          <w:left w:w="108" w:type="dxa"/>
          <w:bottom w:w="0" w:type="dxa"/>
          <w:right w:w="108" w:type="dxa"/>
        </w:tblCellMar>
      </w:tblPr>
      <w:tblGrid>
        <w:gridCol w:w="3020"/>
        <w:gridCol w:w="1687"/>
        <w:gridCol w:w="2340"/>
        <w:gridCol w:w="2471"/>
      </w:tblGrid>
      <w:tr>
        <w:tblPrEx>
          <w:tblCellMar>
            <w:top w:w="0" w:type="dxa"/>
            <w:left w:w="108" w:type="dxa"/>
            <w:bottom w:w="0" w:type="dxa"/>
            <w:right w:w="108" w:type="dxa"/>
          </w:tblCellMar>
        </w:tblPrEx>
        <w:trPr>
          <w:trHeight w:val="998" w:hRule="atLeast"/>
          <w:jc w:val="center"/>
        </w:trPr>
        <w:tc>
          <w:tcPr>
            <w:tcW w:w="3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rPr>
            </w:pPr>
            <w:r>
              <w:rPr>
                <w:rFonts w:hint="eastAsia" w:ascii="宋体" w:hAnsi="宋体"/>
                <w:sz w:val="24"/>
                <w:szCs w:val="24"/>
              </w:rPr>
              <w:t>报价项目</w:t>
            </w: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eastAsia" w:ascii="宋体" w:hAnsi="宋体" w:eastAsia="宋体"/>
                <w:sz w:val="24"/>
                <w:szCs w:val="24"/>
                <w:lang w:eastAsia="zh-CN"/>
              </w:rPr>
            </w:pPr>
            <w:r>
              <w:rPr>
                <w:rFonts w:hint="eastAsia" w:ascii="宋体" w:hAnsi="宋体"/>
                <w:sz w:val="24"/>
                <w:szCs w:val="24"/>
              </w:rPr>
              <w:t>数量</w:t>
            </w:r>
            <w:r>
              <w:rPr>
                <w:rFonts w:hint="eastAsia" w:ascii="宋体" w:hAnsi="宋体"/>
                <w:sz w:val="24"/>
                <w:szCs w:val="24"/>
                <w:lang w:eastAsia="zh-CN"/>
              </w:rPr>
              <w:t>（</w:t>
            </w:r>
            <w:r>
              <w:rPr>
                <w:rFonts w:hint="eastAsia" w:ascii="宋体" w:hAnsi="宋体"/>
                <w:sz w:val="24"/>
                <w:szCs w:val="24"/>
                <w:lang w:val="en-US" w:eastAsia="zh-CN"/>
              </w:rPr>
              <w:t>篇</w:t>
            </w:r>
            <w:r>
              <w:rPr>
                <w:rFonts w:hint="eastAsia" w:ascii="宋体" w:hAnsi="宋体"/>
                <w:sz w:val="24"/>
                <w:szCs w:val="24"/>
                <w:lang w:eastAsia="zh-CN"/>
              </w:rPr>
              <w:t>）</w:t>
            </w: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eastAsia" w:ascii="宋体" w:hAnsi="宋体" w:eastAsia="宋体"/>
                <w:sz w:val="24"/>
                <w:szCs w:val="24"/>
                <w:lang w:val="en-US" w:eastAsia="zh-CN"/>
              </w:rPr>
            </w:pPr>
            <w:r>
              <w:rPr>
                <w:rFonts w:hint="eastAsia" w:ascii="宋体" w:hAnsi="宋体"/>
                <w:sz w:val="24"/>
                <w:szCs w:val="24"/>
                <w:lang w:val="en-US" w:eastAsia="zh-CN"/>
              </w:rPr>
              <w:t>单价</w:t>
            </w: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default" w:ascii="宋体" w:hAnsi="宋体"/>
                <w:sz w:val="24"/>
                <w:szCs w:val="24"/>
                <w:lang w:val="en-US" w:eastAsia="zh-CN"/>
              </w:rPr>
            </w:pPr>
            <w:r>
              <w:rPr>
                <w:rFonts w:hint="eastAsia" w:ascii="宋体" w:hAnsi="宋体"/>
                <w:sz w:val="24"/>
                <w:szCs w:val="24"/>
                <w:lang w:val="en-US" w:eastAsia="zh-CN"/>
              </w:rPr>
              <w:t>总价</w:t>
            </w:r>
          </w:p>
        </w:tc>
      </w:tr>
      <w:tr>
        <w:tblPrEx>
          <w:tblCellMar>
            <w:top w:w="0" w:type="dxa"/>
            <w:left w:w="108" w:type="dxa"/>
            <w:bottom w:w="0" w:type="dxa"/>
            <w:right w:w="108" w:type="dxa"/>
          </w:tblCellMar>
        </w:tblPrEx>
        <w:trPr>
          <w:trHeight w:val="997" w:hRule="atLeast"/>
          <w:jc w:val="center"/>
        </w:trPr>
        <w:tc>
          <w:tcPr>
            <w:tcW w:w="3020"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sz w:val="24"/>
                <w:szCs w:val="24"/>
                <w:highlight w:val="yellow"/>
                <w:lang w:val="en-US" w:eastAsia="zh-CN"/>
              </w:rPr>
            </w:pPr>
            <w:r>
              <w:rPr>
                <w:rFonts w:hint="eastAsia" w:ascii="宋体" w:hAnsi="宋体"/>
                <w:sz w:val="24"/>
                <w:szCs w:val="24"/>
                <w:highlight w:val="none"/>
                <w:lang w:val="en-US" w:eastAsia="zh-CN"/>
              </w:rPr>
              <w:t>单篇宣传费用（25个网站）</w:t>
            </w: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宋体" w:hAnsi="宋体" w:eastAsia="宋体"/>
                <w:sz w:val="24"/>
                <w:szCs w:val="24"/>
                <w:highlight w:val="yellow"/>
                <w:lang w:val="en-US" w:eastAsia="zh-CN"/>
              </w:rPr>
            </w:pPr>
            <w:r>
              <w:rPr>
                <w:rFonts w:hint="eastAsia" w:ascii="宋体" w:hAnsi="宋体"/>
                <w:sz w:val="24"/>
                <w:szCs w:val="24"/>
                <w:highlight w:val="none"/>
                <w:lang w:val="en-US" w:eastAsia="zh-CN"/>
              </w:rPr>
              <w:t>10</w:t>
            </w: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u w:val="single"/>
              </w:rPr>
            </w:pP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u w:val="single"/>
              </w:rPr>
            </w:pPr>
          </w:p>
        </w:tc>
      </w:tr>
      <w:tr>
        <w:tblPrEx>
          <w:tblCellMar>
            <w:top w:w="0" w:type="dxa"/>
            <w:left w:w="108" w:type="dxa"/>
            <w:bottom w:w="0" w:type="dxa"/>
            <w:right w:w="108" w:type="dxa"/>
          </w:tblCellMar>
        </w:tblPrEx>
        <w:trPr>
          <w:trHeight w:val="969" w:hRule="atLeast"/>
          <w:jc w:val="center"/>
        </w:trPr>
        <w:tc>
          <w:tcPr>
            <w:tcW w:w="3020"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rPr>
            </w:pP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rPr>
            </w:pP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r>
      <w:tr>
        <w:tblPrEx>
          <w:tblCellMar>
            <w:top w:w="0" w:type="dxa"/>
            <w:left w:w="108" w:type="dxa"/>
            <w:bottom w:w="0" w:type="dxa"/>
            <w:right w:w="108" w:type="dxa"/>
          </w:tblCellMar>
        </w:tblPrEx>
        <w:trPr>
          <w:trHeight w:val="970" w:hRule="atLeast"/>
          <w:jc w:val="center"/>
        </w:trPr>
        <w:tc>
          <w:tcPr>
            <w:tcW w:w="3020"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rPr>
            </w:pP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rPr>
            </w:pP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r>
    </w:tbl>
    <w:p>
      <w:pPr>
        <w:pStyle w:val="11"/>
        <w:ind w:firstLine="360" w:firstLineChars="150"/>
        <w:jc w:val="left"/>
        <w:outlineLvl w:val="9"/>
        <w:rPr>
          <w:rFonts w:hint="eastAsia" w:ascii="宋体" w:hAnsi="宋体"/>
          <w:b w:val="0"/>
          <w:bCs w:val="0"/>
          <w:sz w:val="24"/>
          <w:szCs w:val="24"/>
        </w:rPr>
      </w:pPr>
    </w:p>
    <w:p>
      <w:pPr>
        <w:pStyle w:val="11"/>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11"/>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bookmarkStart w:id="16" w:name="_Toc16025324"/>
    </w:p>
    <w:p>
      <w:pPr>
        <w:tabs>
          <w:tab w:val="left" w:pos="2415"/>
        </w:tabs>
        <w:autoSpaceDE w:val="0"/>
        <w:autoSpaceDN w:val="0"/>
        <w:adjustRightInd w:val="0"/>
        <w:spacing w:line="640" w:lineRule="exact"/>
        <w:ind w:firstLine="458" w:firstLineChars="152"/>
        <w:jc w:val="center"/>
        <w:rPr>
          <w:rFonts w:hint="eastAsia" w:ascii="宋体" w:hAnsi="宋体"/>
          <w:color w:val="auto"/>
          <w:sz w:val="30"/>
          <w:szCs w:val="30"/>
        </w:rPr>
      </w:pPr>
      <w:r>
        <w:rPr>
          <w:rFonts w:hint="eastAsia" w:ascii="宋体" w:hAnsi="宋体"/>
          <w:b/>
          <w:bCs/>
          <w:color w:val="auto"/>
          <w:sz w:val="30"/>
          <w:szCs w:val="30"/>
          <w:lang w:val="en-US" w:eastAsia="zh-CN"/>
        </w:rPr>
        <w:t>六</w:t>
      </w:r>
      <w:r>
        <w:rPr>
          <w:rFonts w:hint="eastAsia" w:ascii="宋体" w:hAnsi="宋体"/>
          <w:b/>
          <w:bCs/>
          <w:color w:val="auto"/>
          <w:sz w:val="30"/>
          <w:szCs w:val="30"/>
        </w:rPr>
        <w:t>、</w:t>
      </w:r>
      <w:r>
        <w:rPr>
          <w:rFonts w:hint="eastAsia" w:ascii="宋体" w:hAnsi="宋体"/>
          <w:b/>
          <w:color w:val="auto"/>
          <w:sz w:val="30"/>
          <w:szCs w:val="30"/>
        </w:rPr>
        <w:t>企业概况</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95"/>
        <w:gridCol w:w="18"/>
        <w:gridCol w:w="2342"/>
        <w:gridCol w:w="1843"/>
        <w:gridCol w:w="25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3" w:hRule="atLeast"/>
          <w:jc w:val="center"/>
        </w:trPr>
        <w:tc>
          <w:tcPr>
            <w:tcW w:w="2013" w:type="dxa"/>
            <w:gridSpan w:val="2"/>
            <w:noWrap w:val="0"/>
            <w:vAlign w:val="center"/>
          </w:tcPr>
          <w:p>
            <w:pPr>
              <w:widowControl/>
              <w:adjustRightInd w:val="0"/>
              <w:snapToGrid w:val="0"/>
              <w:jc w:val="center"/>
              <w:rPr>
                <w:rFonts w:ascii="宋体"/>
                <w:color w:val="auto"/>
                <w:sz w:val="24"/>
                <w:szCs w:val="24"/>
              </w:rPr>
            </w:pPr>
            <w:r>
              <w:rPr>
                <w:rFonts w:hint="eastAsia" w:ascii="宋体"/>
                <w:color w:val="auto"/>
                <w:sz w:val="24"/>
                <w:szCs w:val="24"/>
              </w:rPr>
              <w:t>供应商全称</w:t>
            </w:r>
          </w:p>
        </w:tc>
        <w:tc>
          <w:tcPr>
            <w:tcW w:w="6768" w:type="dxa"/>
            <w:gridSpan w:val="3"/>
            <w:noWrap w:val="0"/>
            <w:vAlign w:val="center"/>
          </w:tcPr>
          <w:p>
            <w:pPr>
              <w:widowControl/>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法定代表人</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经营地址</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企业类型</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hint="eastAsia" w:ascii="宋体" w:hAnsi="宋体"/>
                <w:color w:val="auto"/>
                <w:sz w:val="24"/>
                <w:szCs w:val="24"/>
              </w:rPr>
            </w:pPr>
            <w:r>
              <w:rPr>
                <w:rFonts w:hint="eastAsia" w:ascii="宋体" w:hAnsi="宋体"/>
                <w:color w:val="auto"/>
                <w:sz w:val="24"/>
                <w:szCs w:val="24"/>
              </w:rPr>
              <w:t>注册资本金</w:t>
            </w:r>
          </w:p>
        </w:tc>
        <w:tc>
          <w:tcPr>
            <w:tcW w:w="6768" w:type="dxa"/>
            <w:gridSpan w:val="3"/>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联系人</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电话</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传真</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color w:val="auto"/>
                <w:sz w:val="24"/>
                <w:szCs w:val="24"/>
              </w:rPr>
            </w:pPr>
            <w:r>
              <w:rPr>
                <w:rFonts w:hint="eastAsia" w:ascii="宋体" w:hAnsi="宋体"/>
                <w:color w:val="auto"/>
                <w:sz w:val="24"/>
                <w:szCs w:val="24"/>
              </w:rPr>
              <w:t>电子邮箱</w:t>
            </w:r>
          </w:p>
        </w:tc>
        <w:tc>
          <w:tcPr>
            <w:tcW w:w="2583" w:type="dxa"/>
            <w:noWrap w:val="0"/>
            <w:vAlign w:val="center"/>
          </w:tcPr>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13" w:type="dxa"/>
            <w:gridSpan w:val="2"/>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注册地</w:t>
            </w:r>
          </w:p>
        </w:tc>
        <w:tc>
          <w:tcPr>
            <w:tcW w:w="2342" w:type="dxa"/>
            <w:noWrap w:val="0"/>
            <w:vAlign w:val="center"/>
          </w:tcPr>
          <w:p>
            <w:pPr>
              <w:adjustRightInd w:val="0"/>
              <w:snapToGrid w:val="0"/>
              <w:jc w:val="center"/>
              <w:rPr>
                <w:rFonts w:ascii="宋体"/>
                <w:color w:val="auto"/>
                <w:sz w:val="24"/>
                <w:szCs w:val="24"/>
              </w:rPr>
            </w:pPr>
          </w:p>
        </w:tc>
        <w:tc>
          <w:tcPr>
            <w:tcW w:w="1843" w:type="dxa"/>
            <w:noWrap w:val="0"/>
            <w:vAlign w:val="center"/>
          </w:tcPr>
          <w:p>
            <w:pPr>
              <w:adjustRightInd w:val="0"/>
              <w:snapToGrid w:val="0"/>
              <w:jc w:val="center"/>
              <w:rPr>
                <w:rFonts w:ascii="宋体" w:hAnsi="宋体"/>
                <w:color w:val="auto"/>
                <w:sz w:val="24"/>
                <w:szCs w:val="24"/>
              </w:rPr>
            </w:pPr>
            <w:r>
              <w:rPr>
                <w:rFonts w:hint="eastAsia" w:ascii="宋体" w:hAnsi="宋体"/>
                <w:color w:val="auto"/>
                <w:sz w:val="24"/>
                <w:szCs w:val="24"/>
              </w:rPr>
              <w:t>注册年份</w:t>
            </w:r>
          </w:p>
        </w:tc>
        <w:tc>
          <w:tcPr>
            <w:tcW w:w="2583" w:type="dxa"/>
            <w:noWrap w:val="0"/>
            <w:vAlign w:val="center"/>
          </w:tcPr>
          <w:p>
            <w:pPr>
              <w:adjustRightInd w:val="0"/>
              <w:snapToGrid w:val="0"/>
              <w:rPr>
                <w:rFonts w:ascii="宋体" w:hAns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5" w:hRule="atLeast"/>
          <w:jc w:val="center"/>
        </w:trPr>
        <w:tc>
          <w:tcPr>
            <w:tcW w:w="1995" w:type="dxa"/>
            <w:noWrap w:val="0"/>
            <w:vAlign w:val="center"/>
          </w:tcPr>
          <w:p>
            <w:pPr>
              <w:adjustRightInd w:val="0"/>
              <w:snapToGrid w:val="0"/>
              <w:ind w:left="1"/>
              <w:jc w:val="center"/>
              <w:rPr>
                <w:rFonts w:ascii="宋体"/>
                <w:color w:val="auto"/>
                <w:sz w:val="24"/>
                <w:szCs w:val="24"/>
              </w:rPr>
            </w:pPr>
            <w:r>
              <w:rPr>
                <w:rFonts w:hint="eastAsia" w:ascii="宋体" w:hAnsi="宋体"/>
                <w:color w:val="auto"/>
                <w:sz w:val="24"/>
                <w:szCs w:val="24"/>
              </w:rPr>
              <w:t>经营范围</w:t>
            </w:r>
          </w:p>
        </w:tc>
        <w:tc>
          <w:tcPr>
            <w:tcW w:w="6786" w:type="dxa"/>
            <w:gridSpan w:val="4"/>
            <w:noWrap w:val="0"/>
            <w:vAlign w:val="center"/>
          </w:tcPr>
          <w:p>
            <w:pPr>
              <w:widowControl/>
              <w:adjustRightInd w:val="0"/>
              <w:snapToGrid w:val="0"/>
              <w:jc w:val="left"/>
              <w:rPr>
                <w:rFonts w:ascii="宋体"/>
                <w:color w:val="auto"/>
                <w:sz w:val="24"/>
                <w:szCs w:val="24"/>
              </w:rPr>
            </w:pPr>
          </w:p>
          <w:p>
            <w:pPr>
              <w:adjustRightInd w:val="0"/>
              <w:snapToGrid w:val="0"/>
              <w:rPr>
                <w:rFonts w:ascii="宋体"/>
                <w:color w:val="auto"/>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9" w:hRule="atLeast"/>
          <w:jc w:val="center"/>
        </w:trPr>
        <w:tc>
          <w:tcPr>
            <w:tcW w:w="8781" w:type="dxa"/>
            <w:gridSpan w:val="5"/>
            <w:noWrap w:val="0"/>
            <w:vAlign w:val="top"/>
          </w:tcPr>
          <w:p>
            <w:pPr>
              <w:adjustRightInd w:val="0"/>
              <w:snapToGrid w:val="0"/>
              <w:ind w:left="1"/>
              <w:rPr>
                <w:rFonts w:hint="eastAsia" w:ascii="宋体" w:hAnsi="宋体"/>
                <w:color w:val="auto"/>
                <w:sz w:val="24"/>
                <w:szCs w:val="24"/>
              </w:rPr>
            </w:pPr>
          </w:p>
          <w:p>
            <w:pPr>
              <w:adjustRightInd w:val="0"/>
              <w:snapToGrid w:val="0"/>
              <w:ind w:left="1"/>
              <w:rPr>
                <w:rFonts w:ascii="宋体"/>
                <w:color w:val="auto"/>
                <w:sz w:val="24"/>
                <w:szCs w:val="24"/>
              </w:rPr>
            </w:pPr>
            <w:r>
              <w:rPr>
                <w:rFonts w:hint="eastAsia" w:ascii="宋体" w:hAnsi="宋体"/>
                <w:color w:val="auto"/>
                <w:sz w:val="24"/>
                <w:szCs w:val="24"/>
              </w:rPr>
              <w:t>企业概况描述</w:t>
            </w:r>
          </w:p>
        </w:tc>
      </w:tr>
    </w:tbl>
    <w:p>
      <w:pPr>
        <w:pStyle w:val="4"/>
        <w:rPr>
          <w:rFonts w:hint="eastAsia"/>
        </w:rPr>
      </w:pPr>
    </w:p>
    <w:bookmarkEnd w:id="15"/>
    <w:p>
      <w:pPr>
        <w:rPr>
          <w:rFonts w:hint="eastAsia" w:ascii="宋体" w:hAnsi="宋体" w:cs="宋体"/>
          <w:b/>
          <w:bCs/>
          <w:kern w:val="0"/>
          <w:sz w:val="24"/>
          <w:szCs w:val="24"/>
        </w:rPr>
      </w:pPr>
      <w:bookmarkStart w:id="17" w:name="_Toc20152"/>
      <w:r>
        <w:rPr>
          <w:rFonts w:hint="eastAsia" w:ascii="宋体" w:hAnsi="宋体" w:cs="宋体"/>
          <w:b/>
          <w:bCs/>
          <w:kern w:val="0"/>
          <w:sz w:val="24"/>
          <w:szCs w:val="24"/>
        </w:rPr>
        <w:br w:type="page"/>
      </w:r>
    </w:p>
    <w:p>
      <w:pPr>
        <w:pStyle w:val="4"/>
        <w:rPr>
          <w:rFonts w:hint="eastAsia"/>
        </w:rPr>
      </w:pPr>
    </w:p>
    <w:p>
      <w:pPr>
        <w:spacing w:before="312" w:beforeLines="100" w:line="360" w:lineRule="auto"/>
        <w:rPr>
          <w:rFonts w:ascii="宋体" w:hAnsi="宋体" w:cs="宋体"/>
          <w:bCs/>
          <w:kern w:val="0"/>
          <w:sz w:val="24"/>
          <w:szCs w:val="24"/>
        </w:rPr>
      </w:pPr>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bookmarkEnd w:id="16"/>
    <w:bookmarkEnd w:id="17"/>
    <w:p>
      <w:bookmarkStart w:id="18" w:name="_GoBack"/>
      <w:bookmarkEnd w:id="18"/>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6E2743"/>
    <w:rsid w:val="01DD1E9F"/>
    <w:rsid w:val="02025461"/>
    <w:rsid w:val="02085FB6"/>
    <w:rsid w:val="03D226E3"/>
    <w:rsid w:val="05E03D0C"/>
    <w:rsid w:val="06DF2215"/>
    <w:rsid w:val="09045F63"/>
    <w:rsid w:val="09D45935"/>
    <w:rsid w:val="0AA3355A"/>
    <w:rsid w:val="0BF07825"/>
    <w:rsid w:val="0C8D02F3"/>
    <w:rsid w:val="0CDA2915"/>
    <w:rsid w:val="0D0129AA"/>
    <w:rsid w:val="0D1343D9"/>
    <w:rsid w:val="10C5331C"/>
    <w:rsid w:val="14A83A1A"/>
    <w:rsid w:val="15777D4D"/>
    <w:rsid w:val="18BF5A03"/>
    <w:rsid w:val="198E7B7A"/>
    <w:rsid w:val="1A666D39"/>
    <w:rsid w:val="1C146065"/>
    <w:rsid w:val="1CAE2016"/>
    <w:rsid w:val="1DDD4A43"/>
    <w:rsid w:val="20402BC3"/>
    <w:rsid w:val="23C91E2B"/>
    <w:rsid w:val="241C1F5B"/>
    <w:rsid w:val="24605FF1"/>
    <w:rsid w:val="26DD2147"/>
    <w:rsid w:val="270C3E1D"/>
    <w:rsid w:val="27926C08"/>
    <w:rsid w:val="279E0A55"/>
    <w:rsid w:val="2912753F"/>
    <w:rsid w:val="2C6D24B5"/>
    <w:rsid w:val="2C923702"/>
    <w:rsid w:val="2D144C70"/>
    <w:rsid w:val="2EA9088F"/>
    <w:rsid w:val="2FDC4C9F"/>
    <w:rsid w:val="307F7AFA"/>
    <w:rsid w:val="313F5917"/>
    <w:rsid w:val="319F5CEC"/>
    <w:rsid w:val="31FC0472"/>
    <w:rsid w:val="330C0CA8"/>
    <w:rsid w:val="34CC6925"/>
    <w:rsid w:val="359F03BD"/>
    <w:rsid w:val="375872F6"/>
    <w:rsid w:val="37CF580A"/>
    <w:rsid w:val="38EC6CE9"/>
    <w:rsid w:val="38F13912"/>
    <w:rsid w:val="39406294"/>
    <w:rsid w:val="39553AED"/>
    <w:rsid w:val="39A93E39"/>
    <w:rsid w:val="3B397CC3"/>
    <w:rsid w:val="3DAC3EF8"/>
    <w:rsid w:val="3E907376"/>
    <w:rsid w:val="3FAB4779"/>
    <w:rsid w:val="400E49F6"/>
    <w:rsid w:val="408D6263"/>
    <w:rsid w:val="412F2E76"/>
    <w:rsid w:val="41754BF2"/>
    <w:rsid w:val="441116F8"/>
    <w:rsid w:val="44561788"/>
    <w:rsid w:val="4698770F"/>
    <w:rsid w:val="46EB783F"/>
    <w:rsid w:val="47596FF4"/>
    <w:rsid w:val="479C322F"/>
    <w:rsid w:val="47A83982"/>
    <w:rsid w:val="491F7C74"/>
    <w:rsid w:val="4A6A13C3"/>
    <w:rsid w:val="4B76388E"/>
    <w:rsid w:val="4CBF59B7"/>
    <w:rsid w:val="4EB73B1F"/>
    <w:rsid w:val="4F6463E1"/>
    <w:rsid w:val="52094397"/>
    <w:rsid w:val="52D35814"/>
    <w:rsid w:val="532A5B93"/>
    <w:rsid w:val="54FB52E2"/>
    <w:rsid w:val="56A13D2C"/>
    <w:rsid w:val="59C743D7"/>
    <w:rsid w:val="5AB566C8"/>
    <w:rsid w:val="5D403FF9"/>
    <w:rsid w:val="609044C0"/>
    <w:rsid w:val="60C51B9D"/>
    <w:rsid w:val="610E16A8"/>
    <w:rsid w:val="61124671"/>
    <w:rsid w:val="61EF2482"/>
    <w:rsid w:val="62816E52"/>
    <w:rsid w:val="63F024E1"/>
    <w:rsid w:val="65AB66C0"/>
    <w:rsid w:val="66DE27BF"/>
    <w:rsid w:val="6772188E"/>
    <w:rsid w:val="69784594"/>
    <w:rsid w:val="6A082C8B"/>
    <w:rsid w:val="6A31115D"/>
    <w:rsid w:val="6A400097"/>
    <w:rsid w:val="6A7774B8"/>
    <w:rsid w:val="6B0637BF"/>
    <w:rsid w:val="6D0B3EE8"/>
    <w:rsid w:val="6EBA5BC5"/>
    <w:rsid w:val="6FD9185D"/>
    <w:rsid w:val="6FEB152C"/>
    <w:rsid w:val="71531D64"/>
    <w:rsid w:val="718907D9"/>
    <w:rsid w:val="71B26AD7"/>
    <w:rsid w:val="7336455A"/>
    <w:rsid w:val="766B47B6"/>
    <w:rsid w:val="77542823"/>
    <w:rsid w:val="77F671BD"/>
    <w:rsid w:val="797C0647"/>
    <w:rsid w:val="7A1474D7"/>
    <w:rsid w:val="7A440A39"/>
    <w:rsid w:val="7A5C06C2"/>
    <w:rsid w:val="7D987184"/>
    <w:rsid w:val="7DC425BD"/>
    <w:rsid w:val="7E6671D0"/>
    <w:rsid w:val="7F16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keepNext/>
      <w:keepLines/>
      <w:spacing w:line="380" w:lineRule="exact"/>
      <w:ind w:firstLine="480"/>
      <w:jc w:val="left"/>
    </w:pPr>
    <w:rPr>
      <w:rFonts w:eastAsia="方正书宋简体" w:cs="Times New Roman"/>
      <w:b/>
      <w:bCs/>
      <w:sz w:val="28"/>
      <w:szCs w:val="28"/>
    </w:rPr>
  </w:style>
  <w:style w:type="paragraph" w:customStyle="1" w:styleId="3">
    <w:name w:val="BodyTextIndent"/>
    <w:basedOn w:val="1"/>
    <w:qFormat/>
    <w:uiPriority w:val="0"/>
    <w:pPr>
      <w:ind w:firstLine="200" w:firstLineChars="200"/>
    </w:pPr>
    <w:rPr>
      <w:rFonts w:ascii="仿宋_GB2312" w:eastAsia="仿宋_GB2312"/>
      <w:sz w:val="32"/>
    </w:rPr>
  </w:style>
  <w:style w:type="paragraph" w:styleId="6">
    <w:name w:val="Body Text"/>
    <w:basedOn w:val="1"/>
    <w:next w:val="7"/>
    <w:qFormat/>
    <w:uiPriority w:val="0"/>
    <w:pPr>
      <w:spacing w:after="120"/>
    </w:pPr>
  </w:style>
  <w:style w:type="paragraph" w:styleId="7">
    <w:name w:val="toc 2"/>
    <w:basedOn w:val="1"/>
    <w:next w:val="1"/>
    <w:qFormat/>
    <w:uiPriority w:val="0"/>
    <w:pPr>
      <w:tabs>
        <w:tab w:val="right" w:leader="dot" w:pos="8280"/>
      </w:tabs>
      <w:ind w:right="47" w:rightChars="47"/>
    </w:pPr>
  </w:style>
  <w:style w:type="paragraph" w:styleId="8">
    <w:name w:val="toc 3"/>
    <w:basedOn w:val="1"/>
    <w:next w:val="1"/>
    <w:unhideWhenUsed/>
    <w:qFormat/>
    <w:uiPriority w:val="39"/>
    <w:pPr>
      <w:ind w:left="840" w:leftChars="4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line="360" w:lineRule="auto"/>
      <w:jc w:val="center"/>
      <w:outlineLvl w:val="0"/>
    </w:pPr>
    <w:rPr>
      <w:rFonts w:ascii="Cambria" w:hAnsi="Cambria"/>
      <w:b/>
      <w:bCs/>
      <w:sz w:val="36"/>
      <w:szCs w:val="32"/>
    </w:rPr>
  </w:style>
  <w:style w:type="paragraph" w:customStyle="1" w:styleId="14">
    <w:name w:val="Body Text First Indent1"/>
    <w:basedOn w:val="6"/>
    <w:qFormat/>
    <w:uiPriority w:val="0"/>
    <w:pPr>
      <w:spacing w:after="120" w:afterLines="0"/>
      <w:ind w:firstLine="100" w:firstLineChars="100"/>
      <w:jc w:val="both"/>
    </w:pPr>
  </w:style>
  <w:style w:type="paragraph" w:styleId="15">
    <w:name w:val="List Paragraph"/>
    <w:basedOn w:val="1"/>
    <w:qFormat/>
    <w:uiPriority w:val="0"/>
    <w:pPr>
      <w:ind w:firstLine="420" w:firstLineChars="200"/>
    </w:pPr>
    <w:rPr>
      <w:rFonts w:ascii="Calibri" w:hAnsi="Calibri"/>
      <w:szCs w:val="22"/>
    </w:rPr>
  </w:style>
  <w:style w:type="paragraph" w:customStyle="1" w:styleId="16">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1967</Words>
  <Characters>2042</Characters>
  <Lines>0</Lines>
  <Paragraphs>0</Paragraphs>
  <TotalTime>3</TotalTime>
  <ScaleCrop>false</ScaleCrop>
  <LinksUpToDate>false</LinksUpToDate>
  <CharactersWithSpaces>2895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dcterms:modified xsi:type="dcterms:W3CDTF">2023-12-12T01:34:10Z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4CF736F6F6A94E4AB6AD1B62FC3F1813</vt:lpwstr>
  </property>
</Properties>
</file>