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4"/>
          <w:szCs w:val="50"/>
          <w:highlight w:val="yellow"/>
          <w:lang w:val="en-US" w:eastAsia="zh-CN"/>
        </w:rPr>
      </w:pPr>
      <w:bookmarkStart w:id="0" w:name="_Toc16025304"/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 w:cs="宋体"/>
          <w:b/>
          <w:bCs/>
          <w:color w:val="000000"/>
          <w:sz w:val="72"/>
          <w:szCs w:val="72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sz w:val="72"/>
          <w:szCs w:val="72"/>
          <w:lang w:val="en-US" w:eastAsia="zh-CN"/>
        </w:rPr>
        <w:t>河北</w:t>
      </w:r>
      <w:r>
        <w:rPr>
          <w:rFonts w:hint="eastAsia" w:ascii="宋体" w:hAnsi="宋体" w:cs="宋体"/>
          <w:b/>
          <w:bCs/>
          <w:color w:val="000000"/>
          <w:sz w:val="72"/>
          <w:szCs w:val="72"/>
          <w:lang w:val="en-US" w:eastAsia="zh-Hans"/>
        </w:rPr>
        <w:t>省青少年儿童障碍赛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default" w:ascii="宋体" w:hAnsi="宋体" w:cs="宋体" w:eastAsiaTheme="minorEastAsia"/>
          <w:b/>
          <w:bCs/>
          <w:color w:val="000000"/>
          <w:sz w:val="72"/>
          <w:szCs w:val="72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sz w:val="72"/>
          <w:szCs w:val="72"/>
          <w:lang w:val="en-US" w:eastAsia="zh-CN"/>
        </w:rPr>
        <w:t>赛事</w:t>
      </w:r>
      <w:r>
        <w:rPr>
          <w:rFonts w:hint="eastAsia" w:ascii="宋体" w:hAnsi="宋体" w:cs="宋体"/>
          <w:b/>
          <w:bCs/>
          <w:color w:val="000000"/>
          <w:sz w:val="72"/>
          <w:szCs w:val="72"/>
          <w:lang w:val="en-US" w:eastAsia="zh-Hans"/>
        </w:rPr>
        <w:t>组织项目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625" w:afterLines="200" w:line="240" w:lineRule="auto"/>
        <w:ind w:firstLine="1699" w:firstLineChars="607"/>
        <w:textAlignment w:val="auto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采 购 人：长城新媒体集团有限公司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625" w:afterLines="200" w:line="240" w:lineRule="auto"/>
        <w:ind w:firstLine="1699" w:firstLineChars="607"/>
        <w:textAlignment w:val="auto"/>
        <w:rPr>
          <w:rFonts w:hint="eastAsia" w:ascii="宋体" w:hAnsi="宋体"/>
          <w:kern w:val="24"/>
          <w:sz w:val="30"/>
          <w:szCs w:val="30"/>
        </w:rPr>
      </w:pPr>
      <w:r>
        <w:rPr>
          <w:rFonts w:hint="eastAsia" w:ascii="宋体" w:hAnsi="宋体"/>
          <w:bCs/>
          <w:sz w:val="28"/>
        </w:rPr>
        <w:t xml:space="preserve">日    期: </w:t>
      </w:r>
      <w:r>
        <w:rPr>
          <w:rFonts w:hint="eastAsia" w:ascii="宋体" w:hAnsi="宋体"/>
          <w:bCs/>
          <w:sz w:val="28"/>
          <w:lang w:eastAsia="zh-CN"/>
        </w:rPr>
        <w:t>2023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eastAsia="zh-CN"/>
        </w:rPr>
        <w:t>6</w:t>
      </w:r>
      <w:r>
        <w:rPr>
          <w:rFonts w:hint="eastAsia" w:ascii="宋体" w:hAnsi="宋体"/>
          <w:bCs/>
          <w:sz w:val="28"/>
        </w:rPr>
        <w:t>月</w:t>
      </w:r>
    </w:p>
    <w:p>
      <w:pP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一、项目概况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长城新媒体集团有限公司。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河北省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青少年儿童障碍赛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赛事组织项目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项目预算金额：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250000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元（大写：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拾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伍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万元整）。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5.采购内容：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河北省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青少年儿童障碍赛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为期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Hans"/>
        </w:rPr>
        <w:t>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天，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需要负责承担包含所有赛事的策划实施、竞赛组织和场地器材保障、媒体宣传、赛道和场地布置、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竞赛工作人员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、后勤接待、各类资料印制、安保和医疗医护、赛事保险、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餐费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、裁判员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劳务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、设备设施租赁等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保证赛事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顺利完成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河北体育馆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7.</w:t>
      </w:r>
      <w:r>
        <w:rPr>
          <w:rFonts w:hint="eastAsia"/>
          <w:color w:val="auto"/>
          <w:spacing w:val="6"/>
          <w:sz w:val="28"/>
          <w:szCs w:val="28"/>
        </w:rPr>
        <w:t>服务期限</w:t>
      </w:r>
      <w:r>
        <w:rPr>
          <w:rFonts w:hint="eastAsia"/>
          <w:color w:val="auto"/>
          <w:spacing w:val="6"/>
          <w:sz w:val="28"/>
          <w:szCs w:val="28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：自合同签订之日起至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赛事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结束。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二、投标人资格要求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562" w:firstLineChars="20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三、报名及领取文件时间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意向的供应商可于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2023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日至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2023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日（公休日除外），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文件，并及时查看有无澄清或修改等资料。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响应文件递交截止时间：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eastAsia="zh-CN" w:bidi="ar"/>
        </w:rPr>
        <w:t>2023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年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eastAsia="zh-CN" w:bidi="ar"/>
        </w:rPr>
        <w:t>6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月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eastAsia="zh-CN" w:bidi="ar"/>
        </w:rPr>
        <w:t>8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日15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:30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，逾期送达的或者未送达指定地点的响应文件，采购人不予受理。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联系方式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肖雯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16631251528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0311-89863387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长城网</w:t>
      </w:r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二、采购项目要求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562" w:firstLineChars="200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sz w:val="28"/>
          <w:szCs w:val="28"/>
        </w:rPr>
        <w:t>项目概况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河北省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青少年儿童障碍赛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为期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Hans"/>
        </w:rPr>
        <w:t>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天，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需要负责承担包含所有赛事的策划实施、竞赛组织和场地器材保障、媒体宣传、赛道和场地布置、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竞赛工作人员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、后勤接待、各类资料印制、安保和医疗医护、赛事保险、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餐费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、裁判员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劳务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、设备设施租赁等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保证赛事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顺利完成。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sz w:val="28"/>
          <w:szCs w:val="28"/>
        </w:rPr>
        <w:t>服务内容及服务要求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（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一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）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比赛地点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bookmarkStart w:id="18" w:name="_GoBack"/>
      <w:bookmarkEnd w:id="18"/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比赛地点为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河北体育馆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（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）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比赛规模和形式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以全省5岁至10岁幼少儿为参赛目标人群，参赛人数控制在300人左右。设置项目为男女个人障碍竞速和男女团体障碍竞速，分为5-6岁组；7-8岁组；9-10岁组。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（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）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项目技术要求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eastAsia="zh-CN" w:bidi="ar-SA"/>
        </w:rPr>
        <w:t>1.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符合比赛要求的室内（室外）训练场地、满足比赛要求的相关器材、设备等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eastAsia="zh-CN" w:bidi="ar-SA"/>
        </w:rPr>
        <w:t>2.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比赛场地设施包括赛道（U型赛道，按不同年龄组设置不同难度和不同数量的攀、爬、跑、跳、平衡、负重等项目）、标准器械设备（按赛道要求）等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eastAsia="zh-CN" w:bidi="ar-SA"/>
        </w:rPr>
        <w:t>3.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比赛现场氛围布置包括比赛主题背景板搭建、场地布置、指示牌、宣传板、证件、条幅、道旗等相关内容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eastAsia="zh-CN" w:bidi="ar-SA"/>
        </w:rPr>
        <w:t>4.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比赛的组织实施，包括策划、文案、安保、医疗保障、疫情保障、选手保险、餐饮费用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eastAsia="zh-CN" w:bidi="ar-SA"/>
        </w:rPr>
        <w:t>5.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聘请专业裁判员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eastAsia="zh-CN" w:bidi="ar-SA"/>
        </w:rPr>
        <w:t>6.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个人项目前三名颁发奖牌和获奖证书；团体项目前三名颁发奖杯、奖牌和证书；其他四至八名颁发获奖证书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（四）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媒体宣传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通过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eastAsia="zh-CN" w:bidi="ar-SA"/>
        </w:rPr>
        <w:t>10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家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主流媒体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对比赛进行报道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（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Hans" w:bidi="ar-SA"/>
        </w:rPr>
        <w:t>）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安全保障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eastAsia="zh-CN" w:bidi="ar-SA"/>
        </w:rPr>
        <w:t>1.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场地保障：确保场地、设备、设施安全，保障比赛训练期间参赛人员和工作人员人身安全；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eastAsia="zh-CN" w:bidi="ar-SA"/>
        </w:rPr>
        <w:t>2.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医疗保障：每一位参加培训的教练员须购买意外伤害保险，同时安排医护人员值守，其中至少救护车1辆、医护人员2人，随时处理突发意外事件。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eastAsia="zh-CN" w:bidi="ar-SA"/>
        </w:rPr>
        <w:t>3.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做好疫情防控措施，如消毒和体温检测等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t>六</w:t>
      </w:r>
      <w:r>
        <w:rPr>
          <w:rFonts w:hint="eastAsia" w:ascii="宋体" w:hAnsi="宋体" w:eastAsia="宋体" w:cs="宋体"/>
          <w:b/>
          <w:sz w:val="28"/>
          <w:szCs w:val="28"/>
          <w:lang w:eastAsia="zh-Hans"/>
        </w:rPr>
        <w:t>）</w:t>
      </w:r>
      <w:r>
        <w:rPr>
          <w:rFonts w:hint="eastAsia" w:ascii="宋体" w:hAnsi="宋体" w:eastAsia="宋体" w:cs="宋体"/>
          <w:b/>
          <w:sz w:val="28"/>
          <w:szCs w:val="28"/>
        </w:rPr>
        <w:t>验收标准、方法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需要保质保量按时间进度完成招标文件的服务要求。经比选人验收或比选人指定的第三方验收认可。项目结束后提供相关资料。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562" w:firstLineChars="200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lang w:val="en-US" w:eastAsia="zh-CN" w:bidi="ar-SA"/>
        </w:rPr>
        <w:t>注：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lang w:val="en-US" w:eastAsia="zh-CN" w:bidi="ar-SA"/>
        </w:rPr>
        <w:t>求的其投标无效。</w:t>
      </w:r>
    </w:p>
    <w:p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textAlignment w:val="auto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构成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1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（1）法定代表人身份证明书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1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（2）法定代表人授权委托书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1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（3）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报价</w:t>
      </w:r>
      <w:r>
        <w:rPr>
          <w:rFonts w:hint="eastAsia" w:ascii="宋体" w:hAnsi="宋体" w:eastAsia="宋体" w:cs="宋体"/>
          <w:sz w:val="30"/>
          <w:szCs w:val="30"/>
        </w:rPr>
        <w:t>函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1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）分项报价明细表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1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）资格证明文件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1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宋体" w:hAnsi="宋体" w:eastAsia="宋体" w:cs="宋体"/>
          <w:kern w:val="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）企业概况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四、响应文件报送要求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1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响应文件需加盖公章；若发现缺章、漏章、涂改等现象，响应文件视为无效；应将所有响应文件密封，并在封口处加盖公章作为骑缝章，开标前不得开封。</w:t>
      </w:r>
    </w:p>
    <w:p>
      <w:pP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  <w: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  <w:br w:type="page"/>
      </w:r>
    </w:p>
    <w:p>
      <w:pPr>
        <w:pStyle w:val="7"/>
        <w:rPr>
          <w:rFonts w:hint="eastAsia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 w:cs="宋体"/>
          <w:b/>
          <w:bCs/>
          <w:color w:val="000000"/>
          <w:sz w:val="72"/>
          <w:szCs w:val="72"/>
          <w:lang w:val="en-US" w:eastAsia="zh-Hans"/>
        </w:rPr>
      </w:pPr>
      <w:r>
        <w:rPr>
          <w:rFonts w:hint="default" w:ascii="宋体" w:hAnsi="宋体"/>
          <w:b/>
          <w:bCs/>
          <w:sz w:val="46"/>
          <w:szCs w:val="48"/>
          <w:lang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72"/>
          <w:szCs w:val="72"/>
          <w:lang w:val="en-US" w:eastAsia="zh-CN"/>
        </w:rPr>
        <w:t>河北</w:t>
      </w:r>
      <w:r>
        <w:rPr>
          <w:rFonts w:hint="eastAsia" w:ascii="宋体" w:hAnsi="宋体" w:cs="宋体"/>
          <w:b/>
          <w:bCs/>
          <w:color w:val="000000"/>
          <w:sz w:val="72"/>
          <w:szCs w:val="72"/>
          <w:lang w:val="en-US" w:eastAsia="zh-Hans"/>
        </w:rPr>
        <w:t>省青少年儿童障碍赛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default" w:ascii="宋体" w:hAnsi="宋体"/>
          <w:b/>
          <w:bCs/>
          <w:sz w:val="46"/>
          <w:szCs w:val="48"/>
          <w:lang w:val="en-US"/>
        </w:rPr>
      </w:pPr>
      <w:r>
        <w:rPr>
          <w:rFonts w:hint="eastAsia" w:ascii="宋体" w:hAnsi="宋体" w:cs="宋体"/>
          <w:b/>
          <w:bCs/>
          <w:color w:val="000000"/>
          <w:sz w:val="72"/>
          <w:szCs w:val="72"/>
          <w:lang w:val="en-US" w:eastAsia="zh-CN"/>
        </w:rPr>
        <w:t>赛事</w:t>
      </w:r>
      <w:r>
        <w:rPr>
          <w:rFonts w:hint="eastAsia" w:ascii="宋体" w:hAnsi="宋体" w:cs="宋体"/>
          <w:b/>
          <w:bCs/>
          <w:color w:val="000000"/>
          <w:sz w:val="72"/>
          <w:szCs w:val="72"/>
          <w:lang w:val="en-US" w:eastAsia="zh-Hans"/>
        </w:rPr>
        <w:t>组织项目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供  应 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商：</w:t>
      </w:r>
      <w:r>
        <w:rPr>
          <w:rFonts w:hint="eastAsia" w:ascii="宋体" w:hAnsi="宋体"/>
          <w:bCs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lang w:eastAsia="zh-CN"/>
        </w:rPr>
        <w:t>：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1" w:name="_Toc3253"/>
      <w:bookmarkStart w:id="2" w:name="_Toc16025318"/>
      <w:bookmarkStart w:id="3" w:name="_Toc16025320"/>
      <w:bookmarkStart w:id="4" w:name="_Toc16625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1"/>
      <w:bookmarkEnd w:id="2"/>
      <w:bookmarkStart w:id="5" w:name="_Toc18895"/>
      <w:bookmarkStart w:id="6" w:name="_Toc16025319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5"/>
      <w:bookmarkEnd w:id="6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7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姓 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280" w:firstLineChars="2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日期：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15"/>
        <w:rPr>
          <w:rFonts w:ascii="宋体" w:hAnsi="宋体"/>
          <w:b/>
          <w:bCs/>
          <w:sz w:val="30"/>
          <w:szCs w:val="30"/>
        </w:rPr>
      </w:pPr>
    </w:p>
    <w:p>
      <w:pPr>
        <w:pStyle w:val="15"/>
        <w:rPr>
          <w:rFonts w:ascii="宋体" w:hAnsi="宋体"/>
          <w:b/>
          <w:bCs/>
          <w:sz w:val="30"/>
          <w:szCs w:val="30"/>
        </w:rPr>
      </w:pPr>
    </w:p>
    <w:p>
      <w:pPr>
        <w:pStyle w:val="15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3"/>
      <w:bookmarkEnd w:id="4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8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8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9" w:name="_Toc32234"/>
      <w:bookmarkStart w:id="10" w:name="_Toc16025321"/>
      <w:r>
        <w:rPr>
          <w:rFonts w:hint="eastAsia" w:ascii="宋体" w:hAnsi="宋体"/>
          <w:b/>
          <w:bCs/>
          <w:sz w:val="30"/>
          <w:szCs w:val="30"/>
        </w:rPr>
        <w:t>三、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9"/>
      <w:bookmarkEnd w:id="10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XXXXXXX</w:t>
      </w:r>
    </w:p>
    <w:p>
      <w:pPr>
        <w:pStyle w:val="5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我单位承诺本项目总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</w:t>
      </w:r>
      <w:r>
        <w:rPr>
          <w:rFonts w:hint="eastAsia"/>
          <w:spacing w:val="12"/>
          <w:sz w:val="24"/>
          <w:szCs w:val="24"/>
          <w:u w:val="single"/>
        </w:rPr>
        <w:t xml:space="preserve">       </w:t>
      </w:r>
      <w:r>
        <w:rPr>
          <w:spacing w:val="12"/>
          <w:sz w:val="24"/>
          <w:szCs w:val="24"/>
        </w:rPr>
        <w:t>：(小写：</w:t>
      </w:r>
      <w:r>
        <w:rPr>
          <w:rFonts w:hint="eastAsia"/>
          <w:spacing w:val="12"/>
          <w:sz w:val="24"/>
          <w:szCs w:val="24"/>
          <w:u w:val="single"/>
        </w:rPr>
        <w:t xml:space="preserve">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5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11" w:name="_Toc16025323"/>
      <w:bookmarkStart w:id="12" w:name="_Toc1629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3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3"/>
    </w:p>
    <w:tbl>
      <w:tblPr>
        <w:tblStyle w:val="11"/>
        <w:tblW w:w="906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689"/>
        <w:gridCol w:w="895"/>
        <w:gridCol w:w="958"/>
        <w:gridCol w:w="958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bookmarkStart w:id="14" w:name="_Toc15627760"/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项目内容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场地租赁费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专线网络使用费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场地音响使用费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赛道搭建（轮胎、跨栏、跳箱、绕杆、沙袋、绳梯、三角板、波速球、彩虹隧道等障碍赛器材及围挡）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场地氛围渲染（主席台、背景板、道旗、条幅、签到墙等）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10家主流媒体同步宣传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奖牌、奖杯、证书等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秩序册、裁判长证、裁判员证、工作人员证、教练员证、领队证、指引牌、引导牌、号码贴、桌摆等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饮用水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工作人员午餐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人次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运动员午餐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人次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总裁判长、技术代表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人次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裁判员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人次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主持人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人次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赛场工作人员、医护人员、后勤、安保人员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人次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比赛服装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保险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笔记本、签到笔、便利贴等办公用品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总计（元）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</w:tbl>
    <w:p>
      <w:pPr>
        <w:pStyle w:val="9"/>
        <w:ind w:firstLine="360" w:firstLineChars="150"/>
        <w:jc w:val="left"/>
        <w:outlineLvl w:val="9"/>
        <w:rPr>
          <w:rFonts w:hint="eastAsia" w:ascii="宋体" w:hAnsi="宋体" w:eastAsiaTheme="minorEastAsia" w:cstheme="minorBidi"/>
          <w:b w:val="0"/>
          <w:bCs w:val="0"/>
          <w:kern w:val="2"/>
          <w:sz w:val="24"/>
          <w:szCs w:val="24"/>
          <w:lang w:val="en-US" w:eastAsia="zh-Hans" w:bidi="ar-SA"/>
        </w:rPr>
      </w:pPr>
    </w:p>
    <w:p>
      <w:pPr>
        <w:pStyle w:val="9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4"/>
      <w:r>
        <w:rPr>
          <w:rFonts w:hint="eastAsia" w:ascii="宋体" w:hAnsi="宋体"/>
          <w:b w:val="0"/>
          <w:bCs w:val="0"/>
          <w:sz w:val="24"/>
          <w:szCs w:val="24"/>
        </w:rPr>
        <w:t>1、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Hans"/>
        </w:rPr>
        <w:t>供应商按</w:t>
      </w:r>
      <w:r>
        <w:rPr>
          <w:rFonts w:hint="eastAsia" w:ascii="宋体" w:hAnsi="宋体"/>
          <w:b w:val="0"/>
          <w:bCs w:val="0"/>
          <w:sz w:val="24"/>
          <w:szCs w:val="24"/>
        </w:rPr>
        <w:t>表格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Hans"/>
        </w:rPr>
        <w:t>报价，表格内容如</w:t>
      </w:r>
      <w:r>
        <w:rPr>
          <w:rFonts w:hint="eastAsia" w:ascii="宋体" w:hAnsi="宋体"/>
          <w:b w:val="0"/>
          <w:bCs w:val="0"/>
          <w:sz w:val="24"/>
          <w:szCs w:val="24"/>
        </w:rPr>
        <w:t>不足可扩展、续填，但不可缺项。</w:t>
      </w:r>
    </w:p>
    <w:p>
      <w:pPr>
        <w:pStyle w:val="9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1"/>
      <w:bookmarkEnd w:id="12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17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）具备承担和实施本项目的相应能力的承诺函。</w:t>
      </w:r>
      <w:bookmarkStart w:id="15" w:name="_Toc7148"/>
      <w:bookmarkStart w:id="16" w:name="_Toc16025324"/>
    </w:p>
    <w:p>
      <w:pPr>
        <w:pStyle w:val="17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7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7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7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7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7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XXXXXXXXX</w:t>
      </w:r>
    </w:p>
    <w:p>
      <w:pPr>
        <w:pStyle w:val="17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特郑重承若我方有能力完成本项目。</w:t>
      </w:r>
    </w:p>
    <w:p>
      <w:pPr>
        <w:pStyle w:val="17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7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5"/>
        <w:rPr>
          <w:color w:val="000000"/>
          <w:sz w:val="24"/>
          <w:szCs w:val="24"/>
        </w:rPr>
      </w:pPr>
    </w:p>
    <w:p>
      <w:pPr>
        <w:pStyle w:val="5"/>
        <w:rPr>
          <w:color w:val="000000"/>
          <w:sz w:val="24"/>
          <w:szCs w:val="24"/>
        </w:rPr>
      </w:pPr>
    </w:p>
    <w:p>
      <w:pPr>
        <w:pStyle w:val="5"/>
        <w:rPr>
          <w:color w:val="000000"/>
          <w:sz w:val="24"/>
          <w:szCs w:val="24"/>
        </w:rPr>
      </w:pPr>
    </w:p>
    <w:p>
      <w:pPr>
        <w:pStyle w:val="17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日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5"/>
      <w:bookmarkStart w:id="17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1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bookmarkEnd w:id="16"/>
    <w:bookmarkEnd w:id="17"/>
    <w:p>
      <w:pPr>
        <w:autoSpaceDE w:val="0"/>
        <w:autoSpaceDN w:val="0"/>
        <w:adjustRightInd w:val="0"/>
        <w:spacing w:before="468" w:beforeLines="150" w:line="360" w:lineRule="auto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spacing w:before="468" w:beforeLines="150" w:line="360" w:lineRule="auto"/>
        <w:jc w:val="center"/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80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FangSong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书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EF1D8A"/>
    <w:rsid w:val="3CDF3AC4"/>
    <w:rsid w:val="4B6F699F"/>
    <w:rsid w:val="5BD7A52D"/>
    <w:rsid w:val="5CF9D986"/>
    <w:rsid w:val="5DAD6291"/>
    <w:rsid w:val="7F7BC251"/>
    <w:rsid w:val="7FD66AEF"/>
    <w:rsid w:val="7FDF3721"/>
    <w:rsid w:val="7FDF5655"/>
    <w:rsid w:val="ABFF8DCD"/>
    <w:rsid w:val="BEEA0F8C"/>
    <w:rsid w:val="BEEFB307"/>
    <w:rsid w:val="C9B14D06"/>
    <w:rsid w:val="D0FFB927"/>
    <w:rsid w:val="DDF41305"/>
    <w:rsid w:val="F75991D4"/>
    <w:rsid w:val="F8EF1D8A"/>
    <w:rsid w:val="FEFC65F9"/>
    <w:rsid w:val="FEFD27F7"/>
    <w:rsid w:val="FF7786FF"/>
    <w:rsid w:val="FFCAC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0">
    <w:name w:val="Body Text First Indent"/>
    <w:basedOn w:val="5"/>
    <w:unhideWhenUsed/>
    <w:qFormat/>
    <w:uiPriority w:val="0"/>
    <w:pPr>
      <w:ind w:firstLine="420" w:firstLineChars="100"/>
    </w:pPr>
  </w:style>
  <w:style w:type="paragraph" w:customStyle="1" w:styleId="13">
    <w:name w:val="样式1"/>
    <w:basedOn w:val="1"/>
    <w:qFormat/>
    <w:uiPriority w:val="0"/>
    <w:rPr>
      <w:rFonts w:ascii="宋体-简" w:hAnsi="宋体-简" w:cs="宋体-简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BodyText1I2"/>
    <w:basedOn w:val="16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6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17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2023-07-05T11:48:00Z</dcterms:created>
  <dc:creator>WW</dc:creator>
  <cp:lastModifiedBy>WW</cp:lastModifiedBy>
  <dcterms:modified xsi:type="dcterms:W3CDTF">2023-07-05T16:13:15Z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EDDD7A35E9319FC30F07A46486DC5EF5_41</vt:lpwstr>
  </property>
</Properties>
</file>