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宣传片拍摄制作服务项目</w:t>
      </w: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>长城云媒文化发展（河北）有限公司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10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根据长城云媒文化发展（河北）有限公司招标管理办法和工作需要，现就宣传片拍摄制作服务项目，发布询价采购公告。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宣传片拍摄制作服务项目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210400元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宣传片拍摄制作服务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内蒙古自治区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bookmarkStart w:id="17" w:name="_GoBack"/>
      <w:bookmarkEnd w:id="17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逾期送达的或者未送达指定地点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长城云媒文化发展（河北）有限公司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响应文件递交地点：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河北省石家庄市新华区河北互联网大厦A座17层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要求，提供宣传片拍摄制作服务项目。具体内容如下：</w:t>
      </w:r>
    </w:p>
    <w:tbl>
      <w:tblPr>
        <w:tblStyle w:val="8"/>
        <w:tblW w:w="8437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77"/>
        <w:gridCol w:w="39"/>
        <w:gridCol w:w="2234"/>
        <w:gridCol w:w="916"/>
        <w:gridCol w:w="1033"/>
        <w:gridCol w:w="116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项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</w:t>
            </w:r>
            <w:r>
              <w:rPr>
                <w:rStyle w:val="14"/>
                <w:lang w:val="en-US" w:eastAsia="zh-CN" w:bidi="ar"/>
              </w:rPr>
              <w:t>目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数量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时间（天）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摄像设备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机器：索尼fx6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镜头（UP）定焦:\ 18 28 35 50 85 135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变焦:11-16(广角变焦) 45-250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摄像机辅助设备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遮光斗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稳定器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机头监视器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机头怪臂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无线图传+监视器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录音机+小蜜蜂+挑杆话筒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脚架套件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高脚架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中脚架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地锅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镜头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TIFFEN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色片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（全灰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3/6/9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（软渐变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3/6/9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灯光设备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阿莱灯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LED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双色温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特图利灯2套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蝴蝶布：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12X12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框架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魔术腿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灯光片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 xml:space="preserve">黑旗  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灯光柔色纸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米菠萝反光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航拍设备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大疆御3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镜头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技术服务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摄影</w:t>
            </w:r>
            <w:r>
              <w:rPr>
                <w:rStyle w:val="16"/>
                <w:rFonts w:hint="eastAsia"/>
                <w:sz w:val="24"/>
                <w:szCs w:val="24"/>
                <w:lang w:val="en-US" w:eastAsia="zh-CN" w:bidi="ar"/>
              </w:rPr>
              <w:t>技术服务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8"/>
                <w:rFonts w:hint="eastAsia"/>
                <w:sz w:val="24"/>
                <w:szCs w:val="24"/>
                <w:lang w:val="en-US" w:eastAsia="zh-CN" w:bidi="ar"/>
              </w:rPr>
              <w:t>不低于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16"/>
                <w:rFonts w:hint="eastAsia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/>
                <w:sz w:val="24"/>
                <w:szCs w:val="24"/>
                <w:lang w:val="en-US" w:eastAsia="zh-CN" w:bidi="ar"/>
              </w:rPr>
              <w:t>不低于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16"/>
                <w:rFonts w:hint="eastAsia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/>
                <w:sz w:val="24"/>
                <w:szCs w:val="24"/>
                <w:lang w:val="en-US" w:eastAsia="zh-CN" w:bidi="ar"/>
              </w:rPr>
              <w:t>不低于4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16"/>
                <w:rFonts w:hint="eastAsia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/>
                <w:sz w:val="24"/>
                <w:szCs w:val="24"/>
                <w:lang w:val="en-US" w:eastAsia="zh-CN" w:bidi="ar"/>
              </w:rPr>
              <w:t>不低于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16"/>
                <w:rFonts w:hint="eastAsia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/>
                <w:sz w:val="24"/>
                <w:szCs w:val="24"/>
                <w:lang w:val="en-US" w:eastAsia="zh-CN" w:bidi="ar"/>
              </w:rPr>
              <w:t>不低于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16"/>
                <w:rFonts w:hint="eastAsia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/>
                <w:sz w:val="24"/>
                <w:szCs w:val="24"/>
                <w:lang w:val="en-US" w:eastAsia="zh-CN" w:bidi="ar"/>
              </w:rPr>
              <w:t>不低于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16"/>
                <w:rFonts w:hint="eastAsia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/>
                <w:sz w:val="24"/>
                <w:szCs w:val="24"/>
                <w:lang w:val="en-US" w:eastAsia="zh-CN" w:bidi="ar"/>
              </w:rPr>
              <w:t>不低于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16"/>
                <w:rFonts w:hint="eastAsia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后期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画面剪辑加字幕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音乐 音效 动效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片头制作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供应商应按照采购人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要求提供宣传片拍摄制作服务，数量、质量符合采购要求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宣传片拍摄制作服务项目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16025318"/>
      <w:bookmarkStart w:id="1" w:name="_Toc3253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16025321"/>
      <w:bookmarkStart w:id="9" w:name="_Toc32234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</w:p>
    <w:p>
      <w:pPr>
        <w:pStyle w:val="4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4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025323"/>
      <w:bookmarkStart w:id="11" w:name="_Toc1629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</w:p>
    <w:tbl>
      <w:tblPr>
        <w:tblStyle w:val="8"/>
        <w:tblW w:w="1060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66"/>
        <w:gridCol w:w="201"/>
        <w:gridCol w:w="2283"/>
        <w:gridCol w:w="900"/>
        <w:gridCol w:w="789"/>
        <w:gridCol w:w="766"/>
        <w:gridCol w:w="1428"/>
        <w:gridCol w:w="14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摄像设备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机器：索尼fx6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镜头（UP）定焦:\ 18 28 35 50 85 135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变焦:11-16(广角变焦) 45-250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摄像机辅助设备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遮光斗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稳定器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机头监视器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机头怪臂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无线图传+监视器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录音机+小蜜蜂+挑杆话筒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脚架套件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高脚架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中脚架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地锅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TIFFEN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色片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3/6/9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（软渐变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3/6/9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灯光设备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阿莱灯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特图利灯2套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灯光片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黑旗  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灯光柔色纸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米菠萝反光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航拍设备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大疆御3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摄影技术服务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航拍技术服务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助理技术服务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灯光技术服务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制片服务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导演服务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化妆服务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画面剪辑加字幕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音乐 音效 动效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片头制作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</w:pPr>
    </w:p>
    <w:p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bookmarkStart w:id="13" w:name="_Toc15627760"/>
    </w:p>
    <w:p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p>
      <w:pPr>
        <w:pStyle w:val="7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4"/>
        <w:rPr>
          <w:color w:val="000000"/>
          <w:sz w:val="24"/>
          <w:szCs w:val="24"/>
          <w:highlight w:val="none"/>
        </w:rPr>
      </w:pPr>
    </w:p>
    <w:p>
      <w:pPr>
        <w:pStyle w:val="4"/>
        <w:rPr>
          <w:color w:val="000000"/>
          <w:sz w:val="24"/>
          <w:szCs w:val="24"/>
          <w:highlight w:val="none"/>
        </w:rPr>
      </w:pPr>
    </w:p>
    <w:p>
      <w:pPr>
        <w:pStyle w:val="4"/>
        <w:rPr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F1E97"/>
    <w:multiLevelType w:val="singleLevel"/>
    <w:tmpl w:val="825F1E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NTdmZWE4NGI3N2ZmNDZkMmU3YTllYmQzNmZlY2UifQ=="/>
    <w:docVar w:name="KSO_WPS_MARK_KEY" w:val="868b173f-aadd-4136-8970-ffdedf3ce60d"/>
  </w:docVars>
  <w:rsids>
    <w:rsidRoot w:val="7E444203"/>
    <w:rsid w:val="04D3065F"/>
    <w:rsid w:val="08F20BF7"/>
    <w:rsid w:val="0A8A0299"/>
    <w:rsid w:val="1E443179"/>
    <w:rsid w:val="320374F3"/>
    <w:rsid w:val="38DE1F75"/>
    <w:rsid w:val="49186249"/>
    <w:rsid w:val="4B0119AC"/>
    <w:rsid w:val="4B380607"/>
    <w:rsid w:val="4D5158BD"/>
    <w:rsid w:val="4FDC1B16"/>
    <w:rsid w:val="517E0AA3"/>
    <w:rsid w:val="51FB3D5D"/>
    <w:rsid w:val="55634BBB"/>
    <w:rsid w:val="713D6B82"/>
    <w:rsid w:val="737A574B"/>
    <w:rsid w:val="7D805BC0"/>
    <w:rsid w:val="7E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10">
    <w:name w:val="BodyText1I2"/>
    <w:basedOn w:val="11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1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8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2673</Words>
  <Characters>2851</Characters>
  <Lines>0</Lines>
  <Paragraphs>0</Paragraphs>
  <TotalTime>1</TotalTime>
  <ScaleCrop>false</ScaleCrop>
  <LinksUpToDate>false</LinksUpToDate>
  <CharactersWithSpaces>3859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徐帅</cp:lastModifiedBy>
  <dcterms:modified xsi:type="dcterms:W3CDTF">2024-01-29T06:00:31Z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4ADAE53D929C492687C17EF1D85BB77C</vt:lpwstr>
  </property>
</Properties>
</file>